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91" w:rsidRPr="00DC3BB7" w:rsidRDefault="005B00C3" w:rsidP="00DC3BB7">
      <w:pPr>
        <w:pStyle w:val="Nagwek1"/>
        <w:spacing w:line="360" w:lineRule="auto"/>
        <w:rPr>
          <w:rFonts w:ascii="Calibri Light" w:hAnsi="Calibri Light" w:cs="Calibri Light"/>
          <w:b/>
          <w:color w:val="auto"/>
          <w:sz w:val="36"/>
          <w:szCs w:val="36"/>
        </w:rPr>
      </w:pPr>
      <w:r w:rsidRPr="00DC3BB7">
        <w:rPr>
          <w:rFonts w:ascii="Calibri Light" w:hAnsi="Calibri Light" w:cs="Calibri Light"/>
          <w:b/>
          <w:color w:val="auto"/>
          <w:sz w:val="36"/>
          <w:szCs w:val="36"/>
        </w:rPr>
        <w:t>Załącznik Nr 1</w:t>
      </w:r>
    </w:p>
    <w:p w:rsidR="005B00C3" w:rsidRPr="00DC3BB7" w:rsidRDefault="005B00C3" w:rsidP="00DC3BB7">
      <w:pPr>
        <w:pStyle w:val="Nagwek2"/>
        <w:spacing w:line="360" w:lineRule="auto"/>
        <w:rPr>
          <w:rFonts w:ascii="Calibri Light" w:hAnsi="Calibri Light" w:cs="Calibri Light"/>
          <w:b/>
          <w:color w:val="auto"/>
          <w:sz w:val="32"/>
          <w:szCs w:val="32"/>
        </w:rPr>
      </w:pP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do Zarządzenia Nr 1/F/2025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Dyrektora Ośrodka Rehabilitacji Dzieci Niepełnosprawnych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w Tomaszowie Mazowieckim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 xml:space="preserve"> w </w:t>
      </w: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dnia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02.01.2025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Pr="00DC3BB7">
        <w:rPr>
          <w:rFonts w:ascii="Calibri Light" w:hAnsi="Calibri Light" w:cs="Calibri Light"/>
          <w:b/>
          <w:color w:val="auto"/>
          <w:sz w:val="32"/>
          <w:szCs w:val="32"/>
        </w:rPr>
        <w:t>r</w:t>
      </w:r>
      <w:r w:rsidR="00DC3BB7">
        <w:rPr>
          <w:rFonts w:ascii="Calibri Light" w:hAnsi="Calibri Light" w:cs="Calibri Light"/>
          <w:b/>
          <w:color w:val="auto"/>
          <w:sz w:val="32"/>
          <w:szCs w:val="32"/>
        </w:rPr>
        <w:t>oku</w:t>
      </w:r>
    </w:p>
    <w:p w:rsidR="005B00C3" w:rsidRPr="00DC3BB7" w:rsidRDefault="00DC3BB7" w:rsidP="00DC3BB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DC3BB7">
        <w:rPr>
          <w:rFonts w:ascii="Calibri Light" w:hAnsi="Calibri Light" w:cs="Calibri Light"/>
          <w:sz w:val="24"/>
          <w:szCs w:val="24"/>
        </w:rPr>
        <w:t>Plan dochodów i</w:t>
      </w:r>
      <w:r w:rsidR="005B00C3" w:rsidRPr="00DC3BB7">
        <w:rPr>
          <w:rFonts w:ascii="Calibri Light" w:hAnsi="Calibri Light" w:cs="Calibri Light"/>
          <w:sz w:val="24"/>
          <w:szCs w:val="24"/>
        </w:rPr>
        <w:t xml:space="preserve"> </w:t>
      </w:r>
      <w:r w:rsidRPr="00DC3BB7">
        <w:rPr>
          <w:rFonts w:ascii="Calibri Light" w:hAnsi="Calibri Light" w:cs="Calibri Light"/>
          <w:sz w:val="24"/>
          <w:szCs w:val="24"/>
        </w:rPr>
        <w:t>wydatków</w:t>
      </w:r>
      <w:r w:rsidR="005B00C3" w:rsidRPr="00DC3BB7">
        <w:rPr>
          <w:rFonts w:ascii="Calibri Light" w:hAnsi="Calibri Light" w:cs="Calibri Light"/>
          <w:sz w:val="24"/>
          <w:szCs w:val="24"/>
        </w:rPr>
        <w:t xml:space="preserve"> </w:t>
      </w:r>
      <w:r w:rsidRPr="00DC3BB7">
        <w:rPr>
          <w:rFonts w:ascii="Calibri Light" w:hAnsi="Calibri Light" w:cs="Calibri Light"/>
          <w:sz w:val="24"/>
          <w:szCs w:val="24"/>
        </w:rPr>
        <w:t>budżetowych</w:t>
      </w:r>
      <w:r w:rsidR="005B00C3" w:rsidRPr="00DC3BB7">
        <w:rPr>
          <w:rFonts w:ascii="Calibri Light" w:hAnsi="Calibri Light" w:cs="Calibri Light"/>
          <w:sz w:val="24"/>
          <w:szCs w:val="24"/>
        </w:rPr>
        <w:t xml:space="preserve"> </w:t>
      </w:r>
      <w:r w:rsidRPr="00DC3BB7">
        <w:rPr>
          <w:rFonts w:ascii="Calibri Light" w:hAnsi="Calibri Light" w:cs="Calibri Light"/>
          <w:sz w:val="24"/>
          <w:szCs w:val="24"/>
        </w:rPr>
        <w:t>na</w:t>
      </w:r>
      <w:r w:rsidR="005B00C3" w:rsidRPr="00DC3BB7">
        <w:rPr>
          <w:rFonts w:ascii="Calibri Light" w:hAnsi="Calibri Light" w:cs="Calibri Light"/>
          <w:sz w:val="24"/>
          <w:szCs w:val="24"/>
        </w:rPr>
        <w:t xml:space="preserve"> 2025 </w:t>
      </w:r>
      <w:r w:rsidRPr="00DC3BB7">
        <w:rPr>
          <w:rFonts w:ascii="Calibri Light" w:hAnsi="Calibri Light" w:cs="Calibri Light"/>
          <w:sz w:val="24"/>
          <w:szCs w:val="24"/>
        </w:rPr>
        <w:t>rok jednostki</w:t>
      </w:r>
      <w:r w:rsidR="005B00C3" w:rsidRPr="00DC3BB7">
        <w:rPr>
          <w:rFonts w:ascii="Calibri Light" w:hAnsi="Calibri Light" w:cs="Calibri Light"/>
          <w:sz w:val="24"/>
          <w:szCs w:val="24"/>
        </w:rPr>
        <w:t xml:space="preserve"> </w:t>
      </w:r>
      <w:r w:rsidRPr="00DC3BB7">
        <w:rPr>
          <w:rFonts w:ascii="Calibri Light" w:hAnsi="Calibri Light" w:cs="Calibri Light"/>
          <w:sz w:val="24"/>
          <w:szCs w:val="24"/>
        </w:rPr>
        <w:t>budżetowej</w:t>
      </w:r>
    </w:p>
    <w:tbl>
      <w:tblPr>
        <w:tblStyle w:val="Tabela-Siatka"/>
        <w:tblW w:w="11341" w:type="dxa"/>
        <w:tblInd w:w="-1139" w:type="dxa"/>
        <w:tblLook w:val="04A0" w:firstRow="1" w:lastRow="0" w:firstColumn="1" w:lastColumn="0" w:noHBand="0" w:noVBand="1"/>
      </w:tblPr>
      <w:tblGrid>
        <w:gridCol w:w="680"/>
        <w:gridCol w:w="1006"/>
        <w:gridCol w:w="911"/>
        <w:gridCol w:w="3641"/>
        <w:gridCol w:w="945"/>
        <w:gridCol w:w="1040"/>
        <w:gridCol w:w="915"/>
        <w:gridCol w:w="927"/>
        <w:gridCol w:w="1276"/>
      </w:tblGrid>
      <w:tr w:rsidR="00E4575F" w:rsidRPr="007D40DB" w:rsidTr="00D45D40">
        <w:trPr>
          <w:trHeight w:val="270"/>
        </w:trPr>
        <w:tc>
          <w:tcPr>
            <w:tcW w:w="10065" w:type="dxa"/>
            <w:gridSpan w:val="8"/>
            <w:noWrap/>
            <w:hideMark/>
          </w:tcPr>
          <w:p w:rsidR="00E4575F" w:rsidRPr="00553DC8" w:rsidRDefault="00E4575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E4575F" w:rsidRPr="00553DC8" w:rsidRDefault="00E4575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w złotych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noWrap/>
            <w:hideMark/>
          </w:tcPr>
          <w:p w:rsidR="007D40DB" w:rsidRPr="00553DC8" w:rsidRDefault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noWrap/>
            <w:hideMark/>
          </w:tcPr>
          <w:p w:rsidR="007D40DB" w:rsidRPr="00553DC8" w:rsidRDefault="007D40DB" w:rsidP="00553DC8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Ośrodek Rehabilitacji Dzieci Niepełnosprawnych</w:t>
            </w:r>
            <w:r w:rsidR="00553DC8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w </w:t>
            </w:r>
            <w:r w:rsidR="00B05335"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Tomaszowie Mazowieckim</w:t>
            </w:r>
          </w:p>
          <w:p w:rsidR="00B05335" w:rsidRPr="00553DC8" w:rsidRDefault="00B05335" w:rsidP="00553DC8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97-200 Tomaszów Mazowiecki</w:t>
            </w:r>
          </w:p>
          <w:p w:rsidR="00B05335" w:rsidRPr="00553DC8" w:rsidRDefault="00B05335" w:rsidP="00553DC8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ul. Jana Pawła II 64/66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553DC8" w:rsidRDefault="007D40DB" w:rsidP="00553DC8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Łódzkie</w:t>
            </w:r>
          </w:p>
          <w:p w:rsidR="00553DC8" w:rsidRPr="00553DC8" w:rsidRDefault="00553DC8" w:rsidP="00553DC8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</w:p>
        </w:tc>
        <w:tc>
          <w:tcPr>
            <w:tcW w:w="3118" w:type="dxa"/>
            <w:gridSpan w:val="3"/>
            <w:noWrap/>
            <w:hideMark/>
          </w:tcPr>
          <w:p w:rsidR="007D40DB" w:rsidRPr="00553DC8" w:rsidRDefault="00553DC8" w:rsidP="00553DC8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Tomaszów </w:t>
            </w:r>
            <w:r w:rsidR="007D40DB"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M</w:t>
            </w:r>
            <w:r w:rsidRPr="00553DC8">
              <w:rPr>
                <w:rFonts w:ascii="Calibri Light" w:hAnsi="Calibri Light" w:cs="Calibri Light"/>
                <w:bCs/>
                <w:sz w:val="24"/>
                <w:szCs w:val="24"/>
              </w:rPr>
              <w:t>azowiecki</w:t>
            </w:r>
          </w:p>
          <w:p w:rsidR="00553DC8" w:rsidRPr="00553DC8" w:rsidRDefault="00553DC8" w:rsidP="00553DC8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iCs/>
                <w:sz w:val="24"/>
                <w:szCs w:val="24"/>
              </w:rPr>
              <w:t>gmina-miasto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noWrap/>
            <w:hideMark/>
          </w:tcPr>
          <w:p w:rsidR="007D40DB" w:rsidRPr="00553DC8" w:rsidRDefault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iCs/>
                <w:sz w:val="24"/>
                <w:szCs w:val="24"/>
              </w:rPr>
              <w:t>nazwa i adres jednostki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7D40DB" w:rsidRPr="00553DC8" w:rsidRDefault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D40DB" w:rsidRPr="00553DC8" w:rsidRDefault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553DC8" w:rsidRDefault="00553DC8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Przewidywane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Plan</w:t>
            </w:r>
          </w:p>
        </w:tc>
        <w:tc>
          <w:tcPr>
            <w:tcW w:w="1276" w:type="dxa"/>
            <w:noWrap/>
            <w:hideMark/>
          </w:tcPr>
          <w:p w:rsidR="007D40DB" w:rsidRPr="00553DC8" w:rsidRDefault="007D40DB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Wskaźnik</w:t>
            </w:r>
          </w:p>
        </w:tc>
      </w:tr>
      <w:tr w:rsidR="00E4575F" w:rsidRPr="007D40DB" w:rsidTr="00E674C4">
        <w:trPr>
          <w:trHeight w:val="255"/>
        </w:trPr>
        <w:tc>
          <w:tcPr>
            <w:tcW w:w="680" w:type="dxa"/>
            <w:noWrap/>
            <w:hideMark/>
          </w:tcPr>
          <w:p w:rsidR="00E4575F" w:rsidRPr="00553DC8" w:rsidRDefault="00E4575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noWrap/>
            <w:hideMark/>
          </w:tcPr>
          <w:p w:rsidR="00E4575F" w:rsidRPr="00553DC8" w:rsidRDefault="00E4575F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:rsidR="00E4575F" w:rsidRPr="00553DC8" w:rsidRDefault="00E4575F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Wykonanie 2024</w:t>
            </w:r>
          </w:p>
        </w:tc>
        <w:tc>
          <w:tcPr>
            <w:tcW w:w="1842" w:type="dxa"/>
            <w:gridSpan w:val="2"/>
            <w:noWrap/>
            <w:hideMark/>
          </w:tcPr>
          <w:p w:rsidR="00E4575F" w:rsidRPr="00553DC8" w:rsidRDefault="00E4575F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3DC8">
              <w:rPr>
                <w:rFonts w:ascii="Calibri Light" w:hAnsi="Calibri Light" w:cs="Calibri Light"/>
                <w:sz w:val="24"/>
                <w:szCs w:val="24"/>
              </w:rPr>
              <w:t>2025</w:t>
            </w:r>
          </w:p>
        </w:tc>
        <w:tc>
          <w:tcPr>
            <w:tcW w:w="1276" w:type="dxa"/>
            <w:noWrap/>
            <w:hideMark/>
          </w:tcPr>
          <w:p w:rsidR="00E4575F" w:rsidRPr="00553DC8" w:rsidRDefault="00E4575F" w:rsidP="007D40D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(3:2)/</w:t>
            </w:r>
            <w:r w:rsidRPr="00553DC8">
              <w:rPr>
                <w:rFonts w:ascii="Calibri Light" w:hAnsi="Calibri Light" w:cs="Calibri Light"/>
                <w:sz w:val="24"/>
                <w:szCs w:val="24"/>
              </w:rPr>
              <w:t>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7D40DB" w:rsidRPr="007D40DB" w:rsidTr="007D3417">
        <w:trPr>
          <w:trHeight w:val="255"/>
        </w:trPr>
        <w:tc>
          <w:tcPr>
            <w:tcW w:w="6238" w:type="dxa"/>
            <w:gridSpan w:val="4"/>
            <w:noWrap/>
            <w:hideMark/>
          </w:tcPr>
          <w:p w:rsidR="007D40DB" w:rsidRPr="00FB044B" w:rsidRDefault="007D40DB" w:rsidP="00FB044B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1) Podstawowe wskaźniki działalności statutowej</w:t>
            </w:r>
            <w:r w:rsidR="00FB044B" w:rsidRPr="00FB044B">
              <w:rPr>
                <w:rFonts w:ascii="Calibri Light" w:hAnsi="Calibri Light" w:cs="Calibri Light"/>
                <w:sz w:val="24"/>
                <w:szCs w:val="24"/>
              </w:rPr>
              <w:t xml:space="preserve"> usługi fizjoterapeutyczne konsultacje medyczne i</w:t>
            </w:r>
            <w:r w:rsidR="00FB044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B044B" w:rsidRPr="00FB044B">
              <w:rPr>
                <w:rFonts w:ascii="Calibri Light" w:hAnsi="Calibri Light" w:cs="Calibri Light"/>
                <w:sz w:val="24"/>
                <w:szCs w:val="24"/>
              </w:rPr>
              <w:t>fizjoterapeutyczne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3417" w:rsidRPr="007D40DB" w:rsidTr="007D3417">
        <w:trPr>
          <w:trHeight w:val="255"/>
        </w:trPr>
        <w:tc>
          <w:tcPr>
            <w:tcW w:w="6238" w:type="dxa"/>
            <w:gridSpan w:val="4"/>
            <w:noWrap/>
            <w:hideMark/>
          </w:tcPr>
          <w:p w:rsidR="007D3417" w:rsidRPr="00FB044B" w:rsidRDefault="007D3417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osoby</w:t>
            </w:r>
          </w:p>
        </w:tc>
        <w:tc>
          <w:tcPr>
            <w:tcW w:w="1040" w:type="dxa"/>
          </w:tcPr>
          <w:p w:rsidR="007D3417" w:rsidRPr="00FB044B" w:rsidRDefault="007D3417" w:rsidP="00B45B1C">
            <w:pPr>
              <w:spacing w:line="360" w:lineRule="auto"/>
              <w:ind w:left="16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etaty</w:t>
            </w:r>
          </w:p>
        </w:tc>
        <w:tc>
          <w:tcPr>
            <w:tcW w:w="91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osoby</w:t>
            </w:r>
          </w:p>
        </w:tc>
        <w:tc>
          <w:tcPr>
            <w:tcW w:w="927" w:type="dxa"/>
          </w:tcPr>
          <w:p w:rsidR="007D3417" w:rsidRPr="00FB044B" w:rsidRDefault="007D3417" w:rsidP="00B45B1C">
            <w:pPr>
              <w:spacing w:line="360" w:lineRule="auto"/>
              <w:ind w:left="20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etaty</w:t>
            </w:r>
          </w:p>
        </w:tc>
        <w:tc>
          <w:tcPr>
            <w:tcW w:w="1276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3417" w:rsidRPr="007D40DB" w:rsidTr="007D3417">
        <w:trPr>
          <w:trHeight w:val="255"/>
        </w:trPr>
        <w:tc>
          <w:tcPr>
            <w:tcW w:w="6238" w:type="dxa"/>
            <w:gridSpan w:val="4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2) Zatrudnienie - osoby/eta</w:t>
            </w:r>
            <w:r w:rsidRPr="00FB044B">
              <w:rPr>
                <w:rFonts w:ascii="Calibri Light" w:hAnsi="Calibri Light" w:cs="Calibri Light"/>
                <w:sz w:val="24"/>
                <w:szCs w:val="24"/>
              </w:rPr>
              <w:t>ty</w:t>
            </w:r>
          </w:p>
        </w:tc>
        <w:tc>
          <w:tcPr>
            <w:tcW w:w="94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25</w:t>
            </w:r>
          </w:p>
        </w:tc>
        <w:tc>
          <w:tcPr>
            <w:tcW w:w="1040" w:type="dxa"/>
          </w:tcPr>
          <w:p w:rsidR="007D3417" w:rsidRPr="00FB044B" w:rsidRDefault="007D3417" w:rsidP="00B45B1C">
            <w:pPr>
              <w:spacing w:line="360" w:lineRule="auto"/>
              <w:ind w:left="222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22,08</w:t>
            </w:r>
          </w:p>
        </w:tc>
        <w:tc>
          <w:tcPr>
            <w:tcW w:w="91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7D3417" w:rsidRPr="00FB044B" w:rsidRDefault="007D3417" w:rsidP="00B45B1C">
            <w:pPr>
              <w:spacing w:line="360" w:lineRule="auto"/>
              <w:ind w:left="132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24,08</w:t>
            </w:r>
          </w:p>
        </w:tc>
        <w:tc>
          <w:tcPr>
            <w:tcW w:w="1276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7D3417" w:rsidRPr="007D40DB" w:rsidTr="007D3417">
        <w:trPr>
          <w:trHeight w:val="255"/>
        </w:trPr>
        <w:tc>
          <w:tcPr>
            <w:tcW w:w="6238" w:type="dxa"/>
            <w:gridSpan w:val="4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personel merytoryczny oraz administracji i obsługi</w:t>
            </w:r>
          </w:p>
        </w:tc>
        <w:tc>
          <w:tcPr>
            <w:tcW w:w="94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25</w:t>
            </w:r>
          </w:p>
        </w:tc>
        <w:tc>
          <w:tcPr>
            <w:tcW w:w="1040" w:type="dxa"/>
          </w:tcPr>
          <w:p w:rsidR="007D3417" w:rsidRPr="00FB044B" w:rsidRDefault="007D3417" w:rsidP="00B45B1C">
            <w:pPr>
              <w:spacing w:line="360" w:lineRule="auto"/>
              <w:ind w:left="222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22,08</w:t>
            </w:r>
          </w:p>
        </w:tc>
        <w:tc>
          <w:tcPr>
            <w:tcW w:w="915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7D3417" w:rsidRPr="00FB044B" w:rsidRDefault="007D3417" w:rsidP="00B45B1C">
            <w:pPr>
              <w:spacing w:line="360" w:lineRule="auto"/>
              <w:ind w:left="132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24,08</w:t>
            </w:r>
          </w:p>
        </w:tc>
        <w:tc>
          <w:tcPr>
            <w:tcW w:w="1276" w:type="dxa"/>
            <w:noWrap/>
            <w:hideMark/>
          </w:tcPr>
          <w:p w:rsidR="007D3417" w:rsidRPr="00FB044B" w:rsidRDefault="007D3417" w:rsidP="00B45B1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375"/>
        </w:trPr>
        <w:tc>
          <w:tcPr>
            <w:tcW w:w="11341" w:type="dxa"/>
            <w:gridSpan w:val="9"/>
            <w:noWrap/>
            <w:hideMark/>
          </w:tcPr>
          <w:p w:rsidR="007D40DB" w:rsidRPr="00426ED4" w:rsidRDefault="00FB044B" w:rsidP="00426ED4">
            <w:pPr>
              <w:pStyle w:val="Nagwek3"/>
              <w:outlineLvl w:val="2"/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</w:pPr>
            <w:r w:rsidRPr="00426ED4"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  <w:t>Dochody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006" w:type="dxa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911" w:type="dxa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§</w:t>
            </w:r>
          </w:p>
        </w:tc>
        <w:tc>
          <w:tcPr>
            <w:tcW w:w="3641" w:type="dxa"/>
            <w:noWrap/>
            <w:hideMark/>
          </w:tcPr>
          <w:p w:rsidR="007D40DB" w:rsidRPr="00FB044B" w:rsidRDefault="008A7723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Nazwy paragrafów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D40DB" w:rsidRPr="00FB044B" w:rsidRDefault="007D40DB" w:rsidP="008A772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255"/>
        </w:trPr>
        <w:tc>
          <w:tcPr>
            <w:tcW w:w="6238" w:type="dxa"/>
            <w:gridSpan w:val="4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( sumowanie do rozdziału i działu )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430858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954 </w:t>
            </w:r>
            <w:r w:rsidR="007D40DB"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501,01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430858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</w:t>
            </w:r>
            <w:r w:rsidR="007D40DB"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  <w:tc>
          <w:tcPr>
            <w:tcW w:w="1276" w:type="dxa"/>
            <w:noWrap/>
            <w:hideMark/>
          </w:tcPr>
          <w:p w:rsidR="007D40DB" w:rsidRPr="00FB044B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66,81%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 w:val="restart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006" w:type="dxa"/>
            <w:vMerge w:val="restart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75814</w:t>
            </w:r>
          </w:p>
        </w:tc>
        <w:tc>
          <w:tcPr>
            <w:tcW w:w="91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 758: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171,60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FB044B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75814: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171,60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43085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FB044B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O940</w:t>
            </w:r>
          </w:p>
        </w:tc>
        <w:tc>
          <w:tcPr>
            <w:tcW w:w="3641" w:type="dxa"/>
            <w:noWrap/>
            <w:hideMark/>
          </w:tcPr>
          <w:p w:rsidR="007D40DB" w:rsidRPr="00FB044B" w:rsidRDefault="007D40DB" w:rsidP="00FB044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Wpływy z rozliczeń/zwrotów lat ubiegłych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FB044B" w:rsidRDefault="007D40DB" w:rsidP="0043085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171,60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FB044B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FB044B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FB044B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06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 851: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954 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329,41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66,82%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954 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329,41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</w:t>
            </w:r>
            <w:r w:rsidR="00DD306D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66,82%</w:t>
            </w:r>
          </w:p>
        </w:tc>
      </w:tr>
      <w:tr w:rsidR="007D40DB" w:rsidRPr="007D40DB" w:rsidTr="007D3417">
        <w:trPr>
          <w:trHeight w:val="45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O750</w:t>
            </w:r>
          </w:p>
        </w:tc>
        <w:tc>
          <w:tcPr>
            <w:tcW w:w="3641" w:type="dxa"/>
            <w:vMerge w:val="restart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 najmu i dzierżawy składników majątkowych Skarbu Państwa, jednostek samorządu terytorialnego</w:t>
            </w:r>
          </w:p>
        </w:tc>
        <w:tc>
          <w:tcPr>
            <w:tcW w:w="1985" w:type="dxa"/>
            <w:gridSpan w:val="2"/>
            <w:vMerge w:val="restart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841,00</w:t>
            </w:r>
          </w:p>
        </w:tc>
        <w:tc>
          <w:tcPr>
            <w:tcW w:w="1842" w:type="dxa"/>
            <w:gridSpan w:val="2"/>
            <w:vMerge w:val="restart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25 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288,00</w:t>
            </w:r>
          </w:p>
        </w:tc>
        <w:tc>
          <w:tcPr>
            <w:tcW w:w="1276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101,80%</w:t>
            </w:r>
          </w:p>
        </w:tc>
      </w:tr>
      <w:tr w:rsidR="007D40DB" w:rsidRPr="007D40DB" w:rsidTr="007D3417">
        <w:trPr>
          <w:trHeight w:val="52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45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O830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 usług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DD306D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903 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920,51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611</w:t>
            </w:r>
            <w:r w:rsidR="00DD306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840,00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67,69%</w:t>
            </w:r>
          </w:p>
        </w:tc>
      </w:tr>
      <w:tr w:rsidR="007D40DB" w:rsidRPr="007D40DB" w:rsidTr="007D3417">
        <w:trPr>
          <w:trHeight w:val="31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O870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ze sprzedaży składników majątkowych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66,90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31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O920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 pozostałych odsetek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E0397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751,00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5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O960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 otrzymanych spadków, zapisów i darowizn w postaci pieniężnej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33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O970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Wpływy z różnych dochodów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3B06F8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22 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E0397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2,64%</w:t>
            </w:r>
          </w:p>
        </w:tc>
      </w:tr>
      <w:tr w:rsidR="007D40DB" w:rsidRPr="007D40DB" w:rsidTr="007D3417">
        <w:trPr>
          <w:trHeight w:val="390"/>
        </w:trPr>
        <w:tc>
          <w:tcPr>
            <w:tcW w:w="11341" w:type="dxa"/>
            <w:gridSpan w:val="9"/>
            <w:noWrap/>
            <w:hideMark/>
          </w:tcPr>
          <w:p w:rsidR="007D40DB" w:rsidRPr="003B06F8" w:rsidRDefault="003B06F8" w:rsidP="003B06F8">
            <w:pPr>
              <w:pStyle w:val="Nagwek3"/>
              <w:outlineLvl w:val="2"/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auto"/>
                <w:sz w:val="28"/>
                <w:szCs w:val="28"/>
              </w:rPr>
              <w:t>Wydatki</w:t>
            </w:r>
          </w:p>
        </w:tc>
      </w:tr>
      <w:tr w:rsidR="007D40DB" w:rsidRPr="007D40DB" w:rsidTr="007D3417">
        <w:trPr>
          <w:trHeight w:val="285"/>
        </w:trPr>
        <w:tc>
          <w:tcPr>
            <w:tcW w:w="680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00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§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Nazwa paragrafów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375"/>
        </w:trPr>
        <w:tc>
          <w:tcPr>
            <w:tcW w:w="6238" w:type="dxa"/>
            <w:gridSpan w:val="4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( sumowanie do grup paragrafów, rozdziałów i działów )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35792C" w:rsidP="0035792C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3 434 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409,00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35792C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 w:rsidR="0035792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735</w:t>
            </w:r>
            <w:r w:rsidR="0035792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311,00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108,76%</w:t>
            </w:r>
          </w:p>
        </w:tc>
      </w:tr>
      <w:tr w:rsidR="007D40DB" w:rsidRPr="007D40DB" w:rsidTr="007D3417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1006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80113</w:t>
            </w: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80113: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35792C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</w:t>
            </w:r>
            <w:r w:rsidR="0035792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35792C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</w:t>
            </w:r>
            <w:r w:rsidR="0035792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33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B1PZB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wydatki na zadania statutowe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35792C" w:rsidP="0035792C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33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materiałów - paliwo do dowozu dzieci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4D3DD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4D3DD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06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85195: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3 425 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409,00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3 726 </w:t>
            </w:r>
            <w:r w:rsidR="007D40DB"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311,00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108,78%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B1WIP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wynagrodzenia i składki od nich naliczone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2 723 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370,00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3 196 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171,00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117,36%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B1PZB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wydatki na zadania statutowe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661 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679,00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523 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140,00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79,06%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B3SOF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świadczenia na rzecz osób fizycznych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12</w:t>
            </w:r>
            <w:r w:rsidR="004D3DD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="004D3DD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55,56%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M1IWL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wydatki majątkowe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4D3DD8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760,00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4D3DD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3020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Wydatki</w:t>
            </w:r>
            <w:r w:rsidR="00FF10DB">
              <w:rPr>
                <w:rFonts w:ascii="Calibri Light" w:hAnsi="Calibri Light" w:cs="Calibri Light"/>
                <w:sz w:val="24"/>
                <w:szCs w:val="24"/>
              </w:rPr>
              <w:t xml:space="preserve"> osobowe niezaliczone do wynagrodzeń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FF10D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12</w:t>
            </w:r>
            <w:r w:rsidR="00FF10DB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FF10D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="00FF10DB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55,56%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4010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Wynagrodzenia osobowe pracowników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034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044,07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425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367,00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119,24%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4040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Dodatkowe wynagrodzenie roczne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147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535,93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165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111,84%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4110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Składki na ubezpieczenia społeczne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556833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373 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128,00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457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042,00    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122,49%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4120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Składki na Fund.</w:t>
            </w:r>
            <w:r w:rsidR="00E4575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Pracy oraz Fund.</w:t>
            </w:r>
            <w:r w:rsidR="00E4575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Solidarnościowy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556833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101,00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556833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65 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026,00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150,87%</w:t>
            </w:r>
          </w:p>
        </w:tc>
      </w:tr>
      <w:tr w:rsidR="007D40DB" w:rsidRPr="007D40DB" w:rsidTr="007D3417">
        <w:trPr>
          <w:trHeight w:val="27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4170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Wynagrodzenia bezosobowe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124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961,00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82</w:t>
            </w:r>
            <w:r w:rsidR="0055683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624,00    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66,12%</w:t>
            </w:r>
          </w:p>
        </w:tc>
      </w:tr>
      <w:tr w:rsidR="007D40DB" w:rsidRPr="007D40DB" w:rsidTr="007D3417">
        <w:trPr>
          <w:trHeight w:val="345"/>
        </w:trPr>
        <w:tc>
          <w:tcPr>
            <w:tcW w:w="680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06" w:type="dxa"/>
            <w:vMerge w:val="restart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materiałów i wyposażenia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556833" w:rsidP="00556833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110 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658,00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556833" w:rsidP="00556833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28 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25,30%</w:t>
            </w:r>
          </w:p>
        </w:tc>
      </w:tr>
      <w:tr w:rsidR="007D40DB" w:rsidRPr="007D40DB" w:rsidTr="007D3417">
        <w:trPr>
          <w:trHeight w:val="51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4230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leków, wyrobów medycznych i produktów biobójczych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804782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46 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050,00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17</w:t>
            </w:r>
            <w:r w:rsidR="00804782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36,92%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4260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energii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804782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141</w:t>
            </w:r>
            <w:r w:rsidR="00804782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4270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usług remontowych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804782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17 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="00804782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41,18%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4280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usług zdrowotnych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804782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804782" w:rsidP="00804782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66,67%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4300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usług pozostałych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245</w:t>
            </w:r>
            <w:r w:rsidR="006A6CEB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887,00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216</w:t>
            </w:r>
            <w:r w:rsidR="006A6CEB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351,00    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87,99%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4300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usług pozostałych - obsługa KZP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150,00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4360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Opłaty z tytułu zakupu usług </w:t>
            </w:r>
            <w:proofErr w:type="spellStart"/>
            <w:r w:rsidRPr="00DD306D">
              <w:rPr>
                <w:rFonts w:ascii="Calibri Light" w:hAnsi="Calibri Light" w:cs="Calibri Light"/>
                <w:sz w:val="24"/>
                <w:szCs w:val="24"/>
              </w:rPr>
              <w:t>telekomunik</w:t>
            </w:r>
            <w:proofErr w:type="spellEnd"/>
            <w:r w:rsidRPr="00DD306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6CE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6CE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800,00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126,67%</w:t>
            </w:r>
          </w:p>
        </w:tc>
      </w:tr>
      <w:tr w:rsidR="007D40DB" w:rsidRPr="007D40DB" w:rsidTr="007D3417">
        <w:trPr>
          <w:trHeight w:val="51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4390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usług obejmujących wykonanie eks</w:t>
            </w:r>
            <w:r w:rsidR="006A3FCD">
              <w:rPr>
                <w:rFonts w:ascii="Calibri Light" w:hAnsi="Calibri Light" w:cs="Calibri Light"/>
                <w:sz w:val="24"/>
                <w:szCs w:val="24"/>
              </w:rPr>
              <w:t xml:space="preserve">pertyz, 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analiz i opinii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6CE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531,00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6CEB" w:rsidP="006A6CEB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261,27%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4410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Podróże służbowe krajowe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4430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Różne opłaty i składki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620,00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114,45%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4440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Odpisy na </w:t>
            </w:r>
            <w:proofErr w:type="spellStart"/>
            <w:r w:rsidRPr="00DD306D">
              <w:rPr>
                <w:rFonts w:ascii="Calibri Light" w:hAnsi="Calibri Light" w:cs="Calibri Light"/>
                <w:sz w:val="24"/>
                <w:szCs w:val="24"/>
              </w:rPr>
              <w:t>Zakł</w:t>
            </w:r>
            <w:proofErr w:type="spellEnd"/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. Fund. </w:t>
            </w:r>
            <w:proofErr w:type="spellStart"/>
            <w:r w:rsidRPr="00DD306D">
              <w:rPr>
                <w:rFonts w:ascii="Calibri Light" w:hAnsi="Calibri Light" w:cs="Calibri Light"/>
                <w:sz w:val="24"/>
                <w:szCs w:val="24"/>
              </w:rPr>
              <w:t>Świad</w:t>
            </w:r>
            <w:proofErr w:type="spellEnd"/>
            <w:r w:rsidRPr="00DD306D">
              <w:rPr>
                <w:rFonts w:ascii="Calibri Light" w:hAnsi="Calibri Light" w:cs="Calibri Light"/>
                <w:sz w:val="24"/>
                <w:szCs w:val="24"/>
              </w:rPr>
              <w:t>. Socjalnych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58 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890,00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839,00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105,01%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4480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Podatek od nieruchomości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6A3FC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513,00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14</w:t>
            </w:r>
            <w:r w:rsidR="006A3FC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147,17%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4530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Podatek od towarów i usług (VAT)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4610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Koszty postępowania sądowego i prokuratorskiego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130,00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7D40DB" w:rsidRPr="007D40DB" w:rsidTr="007D3417">
        <w:trPr>
          <w:trHeight w:val="510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4700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050,00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285,71%</w:t>
            </w:r>
          </w:p>
        </w:tc>
      </w:tr>
      <w:tr w:rsidR="007D40DB" w:rsidRPr="007D40DB" w:rsidTr="007D3417">
        <w:trPr>
          <w:trHeight w:val="25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4710</w:t>
            </w:r>
          </w:p>
        </w:tc>
        <w:tc>
          <w:tcPr>
            <w:tcW w:w="364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Wpłaty na PPK </w:t>
            </w:r>
            <w:proofErr w:type="spellStart"/>
            <w:r w:rsidRPr="00DD306D">
              <w:rPr>
                <w:rFonts w:ascii="Calibri Light" w:hAnsi="Calibri Light" w:cs="Calibri Light"/>
                <w:sz w:val="24"/>
                <w:szCs w:val="24"/>
              </w:rPr>
              <w:t>finans</w:t>
            </w:r>
            <w:proofErr w:type="spellEnd"/>
            <w:r w:rsidRPr="00DD306D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E4575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 xml:space="preserve">przez podmiot </w:t>
            </w:r>
            <w:proofErr w:type="spellStart"/>
            <w:r w:rsidRPr="00DD306D">
              <w:rPr>
                <w:rFonts w:ascii="Calibri Light" w:hAnsi="Calibri Light" w:cs="Calibri Light"/>
                <w:sz w:val="24"/>
                <w:szCs w:val="24"/>
              </w:rPr>
              <w:t>zatr</w:t>
            </w:r>
            <w:proofErr w:type="spellEnd"/>
            <w:r w:rsidRPr="00DD306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6A3FC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DD306D">
              <w:rPr>
                <w:rFonts w:ascii="Calibri Light" w:hAnsi="Calibri Light" w:cs="Calibri Light"/>
                <w:sz w:val="24"/>
                <w:szCs w:val="24"/>
              </w:rPr>
              <w:t>112,00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185,33%</w:t>
            </w:r>
          </w:p>
        </w:tc>
      </w:tr>
      <w:tr w:rsidR="007D40DB" w:rsidRPr="007D40DB" w:rsidTr="007D3417">
        <w:trPr>
          <w:trHeight w:val="405"/>
        </w:trPr>
        <w:tc>
          <w:tcPr>
            <w:tcW w:w="680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6060</w:t>
            </w:r>
          </w:p>
        </w:tc>
        <w:tc>
          <w:tcPr>
            <w:tcW w:w="3641" w:type="dxa"/>
            <w:hideMark/>
          </w:tcPr>
          <w:p w:rsidR="007D40DB" w:rsidRPr="00DD306D" w:rsidRDefault="007D40DB" w:rsidP="00DD306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Zakup aparatu do krioterapii na zimne powietrze</w:t>
            </w:r>
          </w:p>
        </w:tc>
        <w:tc>
          <w:tcPr>
            <w:tcW w:w="1985" w:type="dxa"/>
            <w:gridSpan w:val="2"/>
            <w:noWrap/>
            <w:hideMark/>
          </w:tcPr>
          <w:p w:rsidR="007D40DB" w:rsidRPr="00DD306D" w:rsidRDefault="006A3FCD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27 </w:t>
            </w:r>
            <w:r w:rsidR="007D40DB" w:rsidRPr="00DD306D">
              <w:rPr>
                <w:rFonts w:ascii="Calibri Light" w:hAnsi="Calibri Light" w:cs="Calibri Light"/>
                <w:sz w:val="24"/>
                <w:szCs w:val="24"/>
              </w:rPr>
              <w:t>760,00</w:t>
            </w:r>
          </w:p>
        </w:tc>
        <w:tc>
          <w:tcPr>
            <w:tcW w:w="1842" w:type="dxa"/>
            <w:gridSpan w:val="2"/>
            <w:noWrap/>
            <w:hideMark/>
          </w:tcPr>
          <w:p w:rsidR="007D40DB" w:rsidRPr="00DD306D" w:rsidRDefault="007D40DB" w:rsidP="006A3FCD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D40DB" w:rsidRPr="00DD306D" w:rsidRDefault="007D40DB" w:rsidP="003B06F8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D306D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</w:tbl>
    <w:p w:rsidR="007D40DB" w:rsidRDefault="007D40DB"/>
    <w:p w:rsidR="007D40DB" w:rsidRPr="008E19A6" w:rsidRDefault="007D40DB" w:rsidP="008E19A6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8E19A6">
        <w:rPr>
          <w:rFonts w:ascii="Calibri Light" w:hAnsi="Calibri Light" w:cs="Calibri Light"/>
          <w:b/>
          <w:color w:val="auto"/>
          <w:sz w:val="28"/>
          <w:szCs w:val="28"/>
        </w:rPr>
        <w:t>Objaśnienie dochodów</w:t>
      </w:r>
    </w:p>
    <w:p w:rsidR="007D40DB" w:rsidRPr="008E19A6" w:rsidRDefault="007D40DB" w:rsidP="008E19A6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E19A6">
        <w:rPr>
          <w:rFonts w:ascii="Calibri Light" w:hAnsi="Calibri Light" w:cs="Calibri Light"/>
          <w:sz w:val="24"/>
          <w:szCs w:val="24"/>
        </w:rPr>
        <w:t>W objaśnieniach należy omówić każde źródło dochodów i podać przyczyny wzrostu bądź zmniejszenia planowanych dochodów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08"/>
        <w:gridCol w:w="602"/>
        <w:gridCol w:w="785"/>
        <w:gridCol w:w="3037"/>
        <w:gridCol w:w="1258"/>
        <w:gridCol w:w="1303"/>
        <w:gridCol w:w="1343"/>
      </w:tblGrid>
      <w:tr w:rsidR="00E4575F" w:rsidRPr="007D40DB" w:rsidTr="00063DB5">
        <w:trPr>
          <w:trHeight w:val="255"/>
        </w:trPr>
        <w:tc>
          <w:tcPr>
            <w:tcW w:w="1410" w:type="dxa"/>
            <w:gridSpan w:val="2"/>
            <w:noWrap/>
            <w:hideMark/>
          </w:tcPr>
          <w:p w:rsidR="00E4575F" w:rsidRPr="008E19A6" w:rsidRDefault="00E4575F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</w:t>
            </w:r>
          </w:p>
        </w:tc>
        <w:tc>
          <w:tcPr>
            <w:tcW w:w="7726" w:type="dxa"/>
            <w:gridSpan w:val="5"/>
            <w:noWrap/>
            <w:hideMark/>
          </w:tcPr>
          <w:p w:rsidR="00E4575F" w:rsidRPr="008E19A6" w:rsidRDefault="00E4575F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0750 Wpływy z najmu i dzierżawy składników majątkowych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25 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288,00</w:t>
            </w: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najmu terenu.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tytułu najmu pomieszczeń.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288,00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0830 Wpływy z usług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611 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840,00</w:t>
            </w: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usług fizjoterapeutycznych.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200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konsultacji medycznych.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konsultacji fizjoterapeutycznych.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10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wstępu na basen.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50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wstępu na teren rekreacyjny.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100,00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usług ksero.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100,44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usług transportowych.</w:t>
            </w:r>
          </w:p>
        </w:tc>
        <w:tc>
          <w:tcPr>
            <w:tcW w:w="2561" w:type="dxa"/>
            <w:gridSpan w:val="2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063DB5">
        <w:trPr>
          <w:trHeight w:val="510"/>
        </w:trPr>
        <w:tc>
          <w:tcPr>
            <w:tcW w:w="808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682" w:type="dxa"/>
            <w:gridSpan w:val="4"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umowy z Narodowym Funduszem Zdrowia- Rehabilitacja lecznicza - udzielanie świadczeń opieki zdrowotnej.</w:t>
            </w:r>
          </w:p>
        </w:tc>
        <w:tc>
          <w:tcPr>
            <w:tcW w:w="1303" w:type="dxa"/>
            <w:noWrap/>
            <w:hideMark/>
          </w:tcPr>
          <w:p w:rsidR="007D40DB" w:rsidRPr="008E19A6" w:rsidRDefault="007D40DB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293</w:t>
            </w:r>
            <w:r w:rsidR="00A928B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sz w:val="24"/>
                <w:szCs w:val="24"/>
              </w:rPr>
              <w:t>639,56</w:t>
            </w:r>
          </w:p>
        </w:tc>
        <w:tc>
          <w:tcPr>
            <w:tcW w:w="1343" w:type="dxa"/>
            <w:noWrap/>
            <w:hideMark/>
          </w:tcPr>
          <w:p w:rsidR="007D40DB" w:rsidRPr="008E19A6" w:rsidRDefault="007D40DB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063DB5">
        <w:trPr>
          <w:trHeight w:val="495"/>
        </w:trPr>
        <w:tc>
          <w:tcPr>
            <w:tcW w:w="808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682" w:type="dxa"/>
            <w:gridSpan w:val="4"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umowy z Narodowym Funduszem Zdrowia- Poradnia Wad Postawy - udzielanie świadczeń opieki zdrowotnej.</w:t>
            </w:r>
          </w:p>
        </w:tc>
        <w:tc>
          <w:tcPr>
            <w:tcW w:w="1303" w:type="dxa"/>
            <w:noWrap/>
            <w:hideMark/>
          </w:tcPr>
          <w:p w:rsidR="007D40DB" w:rsidRPr="008E19A6" w:rsidRDefault="00A928B4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50 </w:t>
            </w:r>
            <w:r w:rsidR="007D40DB" w:rsidRPr="008E19A6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343" w:type="dxa"/>
            <w:noWrap/>
            <w:hideMark/>
          </w:tcPr>
          <w:p w:rsidR="007D40DB" w:rsidRPr="008E19A6" w:rsidRDefault="007D40DB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682" w:type="dxa"/>
            <w:gridSpan w:val="4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0970 Wpływy z różnych dochodów </w:t>
            </w:r>
          </w:p>
        </w:tc>
        <w:tc>
          <w:tcPr>
            <w:tcW w:w="1303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600,00</w:t>
            </w: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82" w:type="dxa"/>
            <w:gridSpan w:val="4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Wpływy z tytułu wynagrodzenia dla płatnika 50,00 zł x 12 m-</w:t>
            </w:r>
            <w:proofErr w:type="spellStart"/>
            <w:r w:rsidRPr="008E19A6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30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682" w:type="dxa"/>
            <w:gridSpan w:val="4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0870 Wpływy ze sprzedaży składników majątkowych</w:t>
            </w:r>
          </w:p>
        </w:tc>
        <w:tc>
          <w:tcPr>
            <w:tcW w:w="1303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682" w:type="dxa"/>
            <w:gridSpan w:val="4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0920 Wpływy z pozostałych odsetek</w:t>
            </w:r>
          </w:p>
        </w:tc>
        <w:tc>
          <w:tcPr>
            <w:tcW w:w="1303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40DB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682" w:type="dxa"/>
            <w:gridSpan w:val="4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0960 Wpływy z</w:t>
            </w:r>
            <w:r w:rsidR="00A928B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otrzymanych spadków, zapisów i 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darowizn w postaci pieniężnej</w:t>
            </w:r>
          </w:p>
        </w:tc>
        <w:tc>
          <w:tcPr>
            <w:tcW w:w="1303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7D40DB" w:rsidRPr="008E19A6" w:rsidRDefault="007D40DB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</w:tr>
      <w:tr w:rsidR="007D40DB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682" w:type="dxa"/>
            <w:gridSpan w:val="4"/>
            <w:noWrap/>
            <w:hideMark/>
          </w:tcPr>
          <w:p w:rsidR="007D40DB" w:rsidRPr="00A928B4" w:rsidRDefault="007D40DB" w:rsidP="008E19A6">
            <w:pPr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A928B4">
              <w:rPr>
                <w:rFonts w:ascii="Calibri Light" w:hAnsi="Calibri Light" w:cs="Calibri Light"/>
                <w:iCs/>
                <w:sz w:val="24"/>
                <w:szCs w:val="24"/>
              </w:rPr>
              <w:t>W 2025 roku nie p</w:t>
            </w:r>
            <w:r w:rsidR="00A928B4">
              <w:rPr>
                <w:rFonts w:ascii="Calibri Light" w:hAnsi="Calibri Light" w:cs="Calibri Light"/>
                <w:iCs/>
                <w:sz w:val="24"/>
                <w:szCs w:val="24"/>
              </w:rPr>
              <w:t>lanuje się uzyskania dochodów z </w:t>
            </w:r>
            <w:r w:rsidRPr="00A928B4">
              <w:rPr>
                <w:rFonts w:ascii="Calibri Light" w:hAnsi="Calibri Light" w:cs="Calibri Light"/>
                <w:iCs/>
                <w:sz w:val="24"/>
                <w:szCs w:val="24"/>
              </w:rPr>
              <w:t>wyżej wymienionych tytułów.</w:t>
            </w:r>
          </w:p>
        </w:tc>
        <w:tc>
          <w:tcPr>
            <w:tcW w:w="1303" w:type="dxa"/>
            <w:noWrap/>
            <w:hideMark/>
          </w:tcPr>
          <w:p w:rsidR="007D40DB" w:rsidRPr="008E19A6" w:rsidRDefault="007D40DB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7D40DB" w:rsidRPr="008E19A6" w:rsidRDefault="007D40DB" w:rsidP="00A928B4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noWrap/>
            <w:hideMark/>
          </w:tcPr>
          <w:p w:rsidR="00063DB5" w:rsidRDefault="00063DB5" w:rsidP="0023056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azem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dochody</w:t>
            </w:r>
          </w:p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85195</w:t>
            </w:r>
          </w:p>
        </w:tc>
        <w:tc>
          <w:tcPr>
            <w:tcW w:w="1303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23056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</w:tr>
      <w:tr w:rsidR="00063DB5" w:rsidRPr="007D40DB" w:rsidTr="00063DB5">
        <w:trPr>
          <w:trHeight w:val="255"/>
        </w:trPr>
        <w:tc>
          <w:tcPr>
            <w:tcW w:w="808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ochody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303" w:type="dxa"/>
            <w:noWrap/>
            <w:hideMark/>
          </w:tcPr>
          <w:p w:rsidR="00063DB5" w:rsidRPr="008E19A6" w:rsidRDefault="00063DB5" w:rsidP="008E19A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063DB5" w:rsidRPr="008E19A6" w:rsidRDefault="00063DB5" w:rsidP="004E580C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E19A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</w:tr>
    </w:tbl>
    <w:p w:rsidR="007D40DB" w:rsidRPr="004E580C" w:rsidRDefault="004E580C" w:rsidP="004E580C">
      <w:pPr>
        <w:spacing w:line="360" w:lineRule="auto"/>
        <w:rPr>
          <w:rFonts w:ascii="Calibri Light" w:hAnsi="Calibri Light" w:cs="Calibri Light"/>
          <w:b/>
          <w:sz w:val="28"/>
          <w:szCs w:val="28"/>
        </w:rPr>
      </w:pPr>
      <w:r>
        <w:br w:type="column"/>
      </w:r>
      <w:r w:rsidR="007D40DB" w:rsidRPr="004E580C">
        <w:rPr>
          <w:rFonts w:ascii="Calibri Light" w:hAnsi="Calibri Light" w:cs="Calibri Light"/>
          <w:b/>
          <w:sz w:val="28"/>
          <w:szCs w:val="28"/>
        </w:rPr>
        <w:lastRenderedPageBreak/>
        <w:t>Objaśnienia wydatków</w:t>
      </w:r>
    </w:p>
    <w:p w:rsidR="007D40DB" w:rsidRPr="004E580C" w:rsidRDefault="007D40DB" w:rsidP="004E580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E580C">
        <w:rPr>
          <w:rFonts w:ascii="Calibri Light" w:hAnsi="Calibri Light" w:cs="Calibri Light"/>
          <w:sz w:val="24"/>
          <w:szCs w:val="24"/>
        </w:rPr>
        <w:t>W objaśnieniach należy omówić przeznaczenie środków i zakres realizacji wydatków</w:t>
      </w:r>
    </w:p>
    <w:tbl>
      <w:tblPr>
        <w:tblStyle w:val="Tabela-Siatka"/>
        <w:tblW w:w="8484" w:type="dxa"/>
        <w:tblLook w:val="04A0" w:firstRow="1" w:lastRow="0" w:firstColumn="1" w:lastColumn="0" w:noHBand="0" w:noVBand="1"/>
      </w:tblPr>
      <w:tblGrid>
        <w:gridCol w:w="513"/>
        <w:gridCol w:w="1146"/>
        <w:gridCol w:w="639"/>
        <w:gridCol w:w="3226"/>
        <w:gridCol w:w="1480"/>
        <w:gridCol w:w="1480"/>
      </w:tblGrid>
      <w:tr w:rsidR="00063DB5" w:rsidRPr="007D40DB" w:rsidTr="00063DB5">
        <w:trPr>
          <w:trHeight w:val="330"/>
        </w:trPr>
        <w:tc>
          <w:tcPr>
            <w:tcW w:w="1659" w:type="dxa"/>
            <w:gridSpan w:val="2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80113</w:t>
            </w:r>
          </w:p>
        </w:tc>
        <w:tc>
          <w:tcPr>
            <w:tcW w:w="5345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31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6491" w:type="dxa"/>
            <w:gridSpan w:val="4"/>
            <w:noWrap/>
            <w:hideMark/>
          </w:tcPr>
          <w:p w:rsidR="00063DB5" w:rsidRPr="00044FF9" w:rsidRDefault="00063DB5" w:rsidP="00063DB5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4210 Zakup materiałów i wyposażenia,  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w tym z przeznaczeniem na: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063DB5" w:rsidRPr="007D40DB" w:rsidTr="00063DB5">
        <w:trPr>
          <w:trHeight w:val="31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9 000,00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31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gridSpan w:val="4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paliwo do samochodu służącego do przewozu dzieci niepełnosprawnych do szkoły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40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noWrap/>
            <w:hideMark/>
          </w:tcPr>
          <w:p w:rsidR="00063DB5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azem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wydatki</w:t>
            </w:r>
          </w:p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80113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000,00    </w:t>
            </w:r>
          </w:p>
        </w:tc>
      </w:tr>
      <w:tr w:rsidR="00063DB5" w:rsidRPr="007D40DB" w:rsidTr="00063DB5">
        <w:trPr>
          <w:trHeight w:val="255"/>
        </w:trPr>
        <w:tc>
          <w:tcPr>
            <w:tcW w:w="7004" w:type="dxa"/>
            <w:gridSpan w:val="5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953120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3020 Wydatki osobowe niezaliczone do wynagrodzeń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953120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53120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063DB5" w:rsidRPr="00953120" w:rsidRDefault="00063DB5" w:rsidP="00953120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53120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7 000,00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 xml:space="preserve">świadczenia i ekwiwalenty BHP - </w:t>
            </w:r>
            <w:proofErr w:type="spellStart"/>
            <w:r w:rsidRPr="00044FF9">
              <w:rPr>
                <w:rFonts w:ascii="Calibri Light" w:hAnsi="Calibri Light" w:cs="Calibri Light"/>
                <w:sz w:val="24"/>
                <w:szCs w:val="24"/>
              </w:rPr>
              <w:t>adm</w:t>
            </w:r>
            <w:proofErr w:type="spellEnd"/>
            <w:r w:rsidRPr="00044FF9">
              <w:rPr>
                <w:rFonts w:ascii="Calibri Light" w:hAnsi="Calibri Light" w:cs="Calibri Light"/>
                <w:sz w:val="24"/>
                <w:szCs w:val="24"/>
              </w:rPr>
              <w:t xml:space="preserve"> i </w:t>
            </w:r>
            <w:proofErr w:type="spellStart"/>
            <w:r w:rsidRPr="00044FF9">
              <w:rPr>
                <w:rFonts w:ascii="Calibri Light" w:hAnsi="Calibri Light" w:cs="Calibri Light"/>
                <w:sz w:val="24"/>
                <w:szCs w:val="24"/>
              </w:rPr>
              <w:t>obsł</w:t>
            </w:r>
            <w:proofErr w:type="spellEnd"/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A37770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pozostałe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4010 Wynagrodzenia osobowe pracowników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425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367,00</w:t>
            </w:r>
          </w:p>
        </w:tc>
      </w:tr>
      <w:tr w:rsidR="00C47DF3" w:rsidRPr="007D40DB" w:rsidTr="00772BF4">
        <w:trPr>
          <w:trHeight w:val="255"/>
        </w:trPr>
        <w:tc>
          <w:tcPr>
            <w:tcW w:w="513" w:type="dxa"/>
            <w:noWrap/>
            <w:hideMark/>
          </w:tcPr>
          <w:p w:rsidR="00C47DF3" w:rsidRPr="007503CA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7503CA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7503CA" w:rsidRDefault="00C47DF3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129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567,00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FB3B4C">
        <w:trPr>
          <w:trHeight w:val="255"/>
        </w:trPr>
        <w:tc>
          <w:tcPr>
            <w:tcW w:w="513" w:type="dxa"/>
            <w:noWrap/>
            <w:hideMark/>
          </w:tcPr>
          <w:p w:rsidR="00C47DF3" w:rsidRPr="007503CA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7503CA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480" w:type="dxa"/>
            <w:noWrap/>
            <w:hideMark/>
          </w:tcPr>
          <w:p w:rsidR="00C47DF3" w:rsidRPr="007503CA" w:rsidRDefault="00C47DF3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295 </w:t>
            </w: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800,00</w:t>
            </w:r>
          </w:p>
        </w:tc>
        <w:tc>
          <w:tcPr>
            <w:tcW w:w="1480" w:type="dxa"/>
            <w:noWrap/>
            <w:hideMark/>
          </w:tcPr>
          <w:p w:rsidR="00C47DF3" w:rsidRPr="007503CA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pracownicy merytoryczni, administracji i obsługi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425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367,00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85"/>
        </w:trPr>
        <w:tc>
          <w:tcPr>
            <w:tcW w:w="513" w:type="dxa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1. Wynagrodzenia osobowe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421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407,00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iCs/>
                <w:sz w:val="24"/>
                <w:szCs w:val="24"/>
              </w:rPr>
              <w:t>a. wynagrodzenia zasadnicze</w:t>
            </w:r>
          </w:p>
        </w:tc>
        <w:tc>
          <w:tcPr>
            <w:tcW w:w="1480" w:type="dxa"/>
            <w:noWrap/>
            <w:hideMark/>
          </w:tcPr>
          <w:p w:rsidR="00063DB5" w:rsidRPr="007503CA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2 054 </w:t>
            </w:r>
            <w:r w:rsidRPr="007503CA">
              <w:rPr>
                <w:rFonts w:ascii="Calibri Light" w:hAnsi="Calibri Light" w:cs="Calibri Light"/>
                <w:iCs/>
                <w:sz w:val="24"/>
                <w:szCs w:val="24"/>
              </w:rPr>
              <w:t>319,00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b. pozostałe składniki wynagrodzeń </w:t>
            </w:r>
          </w:p>
        </w:tc>
        <w:tc>
          <w:tcPr>
            <w:tcW w:w="1480" w:type="dxa"/>
            <w:noWrap/>
            <w:hideMark/>
          </w:tcPr>
          <w:p w:rsidR="00063DB5" w:rsidRPr="007503CA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iCs/>
                <w:sz w:val="24"/>
                <w:szCs w:val="24"/>
              </w:rPr>
              <w:t>367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 </w:t>
            </w:r>
            <w:r w:rsidRPr="007503CA">
              <w:rPr>
                <w:rFonts w:ascii="Calibri Light" w:hAnsi="Calibri Light" w:cs="Calibri Light"/>
                <w:iCs/>
                <w:sz w:val="24"/>
                <w:szCs w:val="24"/>
              </w:rPr>
              <w:t>088,00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2. Odprawy emerytalne i rentowe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7503CA" w:rsidRDefault="00063DB5" w:rsidP="00044FF9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3. Nagrody jubileuszowe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960,00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360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4040 Dodatkowe wynagrodzenie roczne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165 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7D40DB" w:rsidTr="00465E5C">
        <w:trPr>
          <w:trHeight w:val="240"/>
        </w:trPr>
        <w:tc>
          <w:tcPr>
            <w:tcW w:w="513" w:type="dxa"/>
            <w:noWrap/>
            <w:hideMark/>
          </w:tcPr>
          <w:p w:rsidR="00C47DF3" w:rsidRPr="007503CA" w:rsidRDefault="00C47DF3" w:rsidP="007503C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7503CA" w:rsidRDefault="00C47DF3" w:rsidP="007503C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7503CA" w:rsidRDefault="00C47DF3" w:rsidP="007503C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165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7503C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480" w:type="dxa"/>
            <w:noWrap/>
            <w:hideMark/>
          </w:tcPr>
          <w:p w:rsidR="00C47DF3" w:rsidRPr="007503CA" w:rsidRDefault="00C47DF3" w:rsidP="007503C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40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gridSpan w:val="4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dodatkowe wynagrodzenie roczne - pracownicy merytoryczni, administracji i obsługi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8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4110 Składki na ubezpieczenia społeczne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457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042,00</w:t>
            </w:r>
          </w:p>
        </w:tc>
      </w:tr>
      <w:tr w:rsidR="00C47DF3" w:rsidRPr="007D40DB" w:rsidTr="00CD28CC">
        <w:trPr>
          <w:trHeight w:val="240"/>
        </w:trPr>
        <w:tc>
          <w:tcPr>
            <w:tcW w:w="513" w:type="dxa"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17,22%</w:t>
            </w:r>
          </w:p>
        </w:tc>
        <w:tc>
          <w:tcPr>
            <w:tcW w:w="3865" w:type="dxa"/>
            <w:gridSpan w:val="2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B60EB5">
        <w:trPr>
          <w:trHeight w:val="240"/>
        </w:trPr>
        <w:tc>
          <w:tcPr>
            <w:tcW w:w="513" w:type="dxa"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B41BB5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410 242,00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102462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B41BB5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480" w:type="dxa"/>
            <w:noWrap/>
            <w:hideMark/>
          </w:tcPr>
          <w:p w:rsidR="00C47DF3" w:rsidRPr="00B41BB5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46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800,00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9D10E9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ZUS od wynagrodzeń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420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601,00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ZUS od dod. wynagrodzenia rocznego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28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413,00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ZUS od umów zlecenia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8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028,00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26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457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042,00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8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4120 Składki na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Fundusz Pracy oraz Fundusz Soli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darnościowy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65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026,00</w:t>
            </w:r>
          </w:p>
        </w:tc>
      </w:tr>
      <w:tr w:rsidR="00C47DF3" w:rsidRPr="007D40DB" w:rsidTr="00C32F0E">
        <w:trPr>
          <w:trHeight w:val="270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2,45%</w:t>
            </w:r>
          </w:p>
        </w:tc>
        <w:tc>
          <w:tcPr>
            <w:tcW w:w="3865" w:type="dxa"/>
            <w:gridSpan w:val="2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7E6650">
        <w:trPr>
          <w:trHeight w:val="255"/>
        </w:trPr>
        <w:tc>
          <w:tcPr>
            <w:tcW w:w="513" w:type="dxa"/>
            <w:noWrap/>
            <w:hideMark/>
          </w:tcPr>
          <w:p w:rsidR="00C47DF3" w:rsidRPr="00B41BB5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B41BB5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B41BB5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59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126,00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D12F9D">
        <w:trPr>
          <w:trHeight w:val="255"/>
        </w:trPr>
        <w:tc>
          <w:tcPr>
            <w:tcW w:w="513" w:type="dxa"/>
            <w:noWrap/>
            <w:hideMark/>
          </w:tcPr>
          <w:p w:rsidR="00C47DF3" w:rsidRPr="00B41BB5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B41BB5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480" w:type="dxa"/>
            <w:noWrap/>
            <w:hideMark/>
          </w:tcPr>
          <w:p w:rsidR="00C47DF3" w:rsidRPr="00B41BB5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41BB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900,00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5D5BFA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FP od wynagrodzeń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59 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841,00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B41BB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FP od dod. wynagrodzenia rocznego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043,00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EB7834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FP od umów zlecenia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B41BB5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142,00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FE7CEC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26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65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026,00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4170 Wynagrodzenia bezosobowe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82 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624,00</w:t>
            </w:r>
          </w:p>
        </w:tc>
      </w:tr>
      <w:tr w:rsidR="00C47DF3" w:rsidRPr="007D40DB" w:rsidTr="00EA65AF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FE5DBA" w:rsidRDefault="00C47DF3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82 624,00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ED540C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umowy zlecenia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FE5DBA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82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624,00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FE5DB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4210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Zakup materiałów i wyposażenia,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w tym z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sz w:val="24"/>
                <w:szCs w:val="24"/>
              </w:rPr>
              <w:t>przeznaczeniem na: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28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044FF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7D40DB" w:rsidTr="00AD1129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480" w:type="dxa"/>
            <w:noWrap/>
            <w:hideMark/>
          </w:tcPr>
          <w:p w:rsidR="00C47DF3" w:rsidRPr="00FE5DBA" w:rsidRDefault="00C47DF3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20 000,00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527D52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FE5DBA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480" w:type="dxa"/>
            <w:noWrap/>
            <w:hideMark/>
          </w:tcPr>
          <w:p w:rsidR="00C47DF3" w:rsidRPr="00FE5DBA" w:rsidRDefault="00C47DF3" w:rsidP="00FE5DB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FE5DB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7D40DB" w:rsidTr="00900F77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środki czystości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172B55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chemia basenowa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A464F1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materiały biurowe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3DB5" w:rsidRPr="007D40DB" w:rsidTr="00063DB5">
        <w:trPr>
          <w:trHeight w:val="255"/>
        </w:trPr>
        <w:tc>
          <w:tcPr>
            <w:tcW w:w="513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materiały do remontów i konserwacji</w:t>
            </w: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063DB5" w:rsidRPr="00044FF9" w:rsidRDefault="00063DB5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F43D02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paliwo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0C2B45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wyposażenie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7D40DB" w:rsidTr="00B4677B">
        <w:trPr>
          <w:trHeight w:val="255"/>
        </w:trPr>
        <w:tc>
          <w:tcPr>
            <w:tcW w:w="513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1" w:type="dxa"/>
            <w:gridSpan w:val="3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44FF9">
              <w:rPr>
                <w:rFonts w:ascii="Calibri Light" w:hAnsi="Calibri Light" w:cs="Calibri Light"/>
                <w:sz w:val="24"/>
                <w:szCs w:val="24"/>
              </w:rPr>
              <w:t>pozostałe</w:t>
            </w: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C47DF3" w:rsidRPr="00044FF9" w:rsidRDefault="00C47DF3" w:rsidP="00044FF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7D40DB" w:rsidRPr="00851159" w:rsidRDefault="00C47DF3" w:rsidP="00C47DF3">
      <w:pPr>
        <w:rPr>
          <w:rFonts w:ascii="Calibri Light" w:hAnsi="Calibri Light" w:cs="Calibri Light"/>
          <w:b/>
          <w:sz w:val="24"/>
          <w:szCs w:val="24"/>
        </w:rPr>
      </w:pPr>
      <w:r>
        <w:br w:type="column"/>
      </w:r>
      <w:r w:rsidR="00CD7740" w:rsidRPr="00851159">
        <w:rPr>
          <w:rFonts w:ascii="Calibri Light" w:hAnsi="Calibri Light" w:cs="Calibri Light"/>
          <w:b/>
          <w:sz w:val="24"/>
          <w:szCs w:val="24"/>
        </w:rPr>
        <w:lastRenderedPageBreak/>
        <w:t>Objaśnienia wydatków</w:t>
      </w:r>
    </w:p>
    <w:p w:rsidR="00CD7740" w:rsidRPr="00851159" w:rsidRDefault="00CD7740" w:rsidP="00851159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51159">
        <w:rPr>
          <w:rFonts w:ascii="Calibri Light" w:hAnsi="Calibri Light" w:cs="Calibri Light"/>
          <w:sz w:val="24"/>
          <w:szCs w:val="24"/>
        </w:rPr>
        <w:t>W objaśnieniach należy omówić przeznaczenie środków i zakres realizacji wydatków</w:t>
      </w:r>
    </w:p>
    <w:tbl>
      <w:tblPr>
        <w:tblStyle w:val="Tabela-Siatka"/>
        <w:tblW w:w="8657" w:type="dxa"/>
        <w:tblLook w:val="04A0" w:firstRow="1" w:lastRow="0" w:firstColumn="1" w:lastColumn="0" w:noHBand="0" w:noVBand="1"/>
      </w:tblPr>
      <w:tblGrid>
        <w:gridCol w:w="528"/>
        <w:gridCol w:w="4592"/>
        <w:gridCol w:w="1538"/>
        <w:gridCol w:w="1999"/>
      </w:tblGrid>
      <w:tr w:rsidR="00C47DF3" w:rsidRPr="00CD7740" w:rsidTr="00C47DF3">
        <w:trPr>
          <w:trHeight w:val="34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4230 Zakup leków, wyrobów medycznych, 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w tym z przeznaczeniem na: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CD7740" w:rsidTr="00C47DF3">
        <w:trPr>
          <w:trHeight w:val="31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17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leki i materiały medyczne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387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4260 Zakup energii, 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w tym z przeznaczeniem na: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141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CD7740" w:rsidTr="00C47DF3">
        <w:trPr>
          <w:trHeight w:val="312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114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500,00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70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26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500,00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357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energia elektryczna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energia gazowa do ogrzewania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Woda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4270 Zakup usług remontowych, </w:t>
            </w:r>
            <w:r>
              <w:rPr>
                <w:rFonts w:ascii="Calibri Light" w:hAnsi="Calibri Light" w:cs="Calibri Light"/>
                <w:sz w:val="24"/>
                <w:szCs w:val="24"/>
              </w:rPr>
              <w:t>w tym z 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przeznaczeniem na: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7 000,00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konserwacje instalacji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naprawy i konserwacje sprzętu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remonty i modernizacje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pozostałe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4280 Zakup usług zdrow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tnych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60561A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zakup us</w:t>
            </w:r>
            <w:r>
              <w:rPr>
                <w:rFonts w:ascii="Calibri Light" w:hAnsi="Calibri Light" w:cs="Calibri Light"/>
                <w:sz w:val="24"/>
                <w:szCs w:val="24"/>
              </w:rPr>
              <w:t>ł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ug zdrowotnych - badania pracowników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4300 Zakup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usług pozostałych,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w tym z 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przeznaczeniem na: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216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351,00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60561A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199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351,00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porozumienia</w:t>
            </w:r>
          </w:p>
        </w:tc>
        <w:tc>
          <w:tcPr>
            <w:tcW w:w="1538" w:type="dxa"/>
            <w:noWrap/>
            <w:hideMark/>
          </w:tcPr>
          <w:p w:rsidR="00C47DF3" w:rsidRPr="0060561A" w:rsidRDefault="00C47DF3" w:rsidP="0060561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60561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17 000,00    </w:t>
            </w:r>
          </w:p>
        </w:tc>
        <w:tc>
          <w:tcPr>
            <w:tcW w:w="1999" w:type="dxa"/>
            <w:noWrap/>
            <w:hideMark/>
          </w:tcPr>
          <w:p w:rsidR="00C47DF3" w:rsidRPr="0060561A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abonament RTV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abonamenty pozostałe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ochrona mienia i dozorowanie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odbiór odpadów komunalnych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odprowadzanie ścieków oraz wód opadowych i roztopowych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przeglądy techniczne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opłaty pocztowe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usługi BHP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usługa sprzątania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usługi informatyczne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usługi Inspektora Ochrony Danych Osobowych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usługi medyczne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usługi prawne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wywóz nieczystości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pozostałe usługi diagnostyczne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pozostałe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4300 Zakup usług pozostałych - obsługa KZP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5D083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150,00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D083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5D0839" w:rsidRDefault="00C47DF3" w:rsidP="005D0839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5D0839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150,00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obsługa KZP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4360 Opłaty z tytułu zakupu usług telekomunikacyjnych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B81CEF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B81CEF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800,00</w:t>
            </w:r>
          </w:p>
        </w:tc>
        <w:tc>
          <w:tcPr>
            <w:tcW w:w="1999" w:type="dxa"/>
            <w:noWrap/>
            <w:hideMark/>
          </w:tcPr>
          <w:p w:rsidR="00C47DF3" w:rsidRPr="00B81CEF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4390 Zakup usług obejmujących wykonanie ekspertyz, analiz i opinii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B81CEF" w:rsidRDefault="00C47DF3" w:rsidP="00B81CEF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4410 Podróże służbowe krajowe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B81CEF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noWrap/>
            <w:hideMark/>
          </w:tcPr>
          <w:p w:rsidR="00C47DF3" w:rsidRPr="00851159" w:rsidRDefault="00C47DF3" w:rsidP="00B81CE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4430 Różne opłaty i składki, 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w tym z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sz w:val="24"/>
                <w:szCs w:val="24"/>
              </w:rPr>
              <w:t>przeznaczeniem na: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23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5115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600,00</w:t>
            </w: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538" w:type="dxa"/>
            <w:noWrap/>
            <w:hideMark/>
          </w:tcPr>
          <w:p w:rsidR="00C47DF3" w:rsidRPr="00B81CEF" w:rsidRDefault="00C47DF3" w:rsidP="00B81CEF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23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B81CEF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600,00</w:t>
            </w: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ubezpieczenia majątkowe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ubezpieczenia komunikacyjne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55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ubezpieczenie OC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47DF3" w:rsidRPr="00CD7740" w:rsidTr="00C47DF3">
        <w:trPr>
          <w:trHeight w:val="270"/>
        </w:trPr>
        <w:tc>
          <w:tcPr>
            <w:tcW w:w="52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92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51159">
              <w:rPr>
                <w:rFonts w:ascii="Calibri Light" w:hAnsi="Calibri Light" w:cs="Calibri Light"/>
                <w:sz w:val="24"/>
                <w:szCs w:val="24"/>
              </w:rPr>
              <w:t>pozostałe</w:t>
            </w:r>
          </w:p>
        </w:tc>
        <w:tc>
          <w:tcPr>
            <w:tcW w:w="1538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C47DF3" w:rsidRPr="00851159" w:rsidRDefault="00C47DF3" w:rsidP="0085115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:rsidR="00BC567A" w:rsidRDefault="00BC567A" w:rsidP="00BC567A">
      <w:pPr>
        <w:rPr>
          <w:rFonts w:eastAsiaTheme="majorEastAsia"/>
        </w:rPr>
      </w:pPr>
      <w:r>
        <w:br w:type="page"/>
      </w:r>
    </w:p>
    <w:p w:rsidR="00CD7740" w:rsidRPr="000F0B87" w:rsidRDefault="00CD7740" w:rsidP="000F0B87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0F0B87">
        <w:rPr>
          <w:rFonts w:ascii="Calibri Light" w:hAnsi="Calibri Light" w:cs="Calibri Light"/>
          <w:b/>
          <w:color w:val="auto"/>
          <w:sz w:val="28"/>
          <w:szCs w:val="28"/>
        </w:rPr>
        <w:lastRenderedPageBreak/>
        <w:t>Objaśnienia wydatków</w:t>
      </w:r>
    </w:p>
    <w:p w:rsidR="00CD7740" w:rsidRPr="000F0B87" w:rsidRDefault="00CD7740" w:rsidP="000F0B8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F0B87">
        <w:rPr>
          <w:rFonts w:ascii="Calibri Light" w:hAnsi="Calibri Light" w:cs="Calibri Light"/>
          <w:sz w:val="24"/>
          <w:szCs w:val="24"/>
        </w:rPr>
        <w:t>W objaśnieniach należy omówić przeznaczenie środków i zakres realizacji wydatków</w:t>
      </w:r>
    </w:p>
    <w:tbl>
      <w:tblPr>
        <w:tblStyle w:val="Tabela-Siatka"/>
        <w:tblW w:w="8067" w:type="dxa"/>
        <w:tblLook w:val="04A0" w:firstRow="1" w:lastRow="0" w:firstColumn="1" w:lastColumn="0" w:noHBand="0" w:noVBand="1"/>
      </w:tblPr>
      <w:tblGrid>
        <w:gridCol w:w="524"/>
        <w:gridCol w:w="1031"/>
        <w:gridCol w:w="655"/>
        <w:gridCol w:w="3097"/>
        <w:gridCol w:w="1280"/>
        <w:gridCol w:w="1480"/>
      </w:tblGrid>
      <w:tr w:rsidR="0089168C" w:rsidRPr="00605A1C" w:rsidTr="0089168C">
        <w:trPr>
          <w:trHeight w:val="30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4440 Odpisy na Zakłado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 Fundusz Świadczeń Socjalnych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61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839,00</w:t>
            </w:r>
          </w:p>
        </w:tc>
      </w:tr>
      <w:tr w:rsidR="0089168C" w:rsidRPr="00605A1C" w:rsidTr="0089168C">
        <w:trPr>
          <w:trHeight w:val="30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61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839,00</w:t>
            </w: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55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063" w:type="dxa"/>
            <w:gridSpan w:val="4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sz w:val="24"/>
                <w:szCs w:val="24"/>
              </w:rPr>
              <w:t>odpis na ZFŚS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- pracownicy merytoryczni, </w:t>
            </w:r>
            <w:r w:rsidRPr="003D530E">
              <w:rPr>
                <w:rFonts w:ascii="Calibri Light" w:hAnsi="Calibri Light" w:cs="Calibri Light"/>
                <w:sz w:val="24"/>
                <w:szCs w:val="24"/>
              </w:rPr>
              <w:t>administracyjno-obsługowi, emeryci</w:t>
            </w: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4480 Podatek od nieruchomości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14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14 000,00</w:t>
            </w: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4530 Podatek od towarów i usług (VAT)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551AC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200,00</w:t>
            </w: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551AC8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89168C" w:rsidRPr="00551AC8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551AC8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655" w:type="dxa"/>
            <w:noWrap/>
            <w:hideMark/>
          </w:tcPr>
          <w:p w:rsidR="0089168C" w:rsidRPr="00551AC8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noWrap/>
            <w:hideMark/>
          </w:tcPr>
          <w:p w:rsidR="0089168C" w:rsidRPr="00551AC8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89168C" w:rsidRPr="00551AC8" w:rsidRDefault="0089168C" w:rsidP="00551AC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551AC8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551AC8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200,00</w:t>
            </w: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6063" w:type="dxa"/>
            <w:gridSpan w:val="4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4700 Szkolenia pracowników niebędących członkami korpusu służby cywilnej</w:t>
            </w:r>
          </w:p>
        </w:tc>
        <w:tc>
          <w:tcPr>
            <w:tcW w:w="1480" w:type="dxa"/>
            <w:noWrap/>
            <w:hideMark/>
          </w:tcPr>
          <w:p w:rsidR="0089168C" w:rsidRPr="003D530E" w:rsidRDefault="0089168C" w:rsidP="00551AC8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655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89168C" w:rsidRPr="00A20E2A" w:rsidRDefault="0089168C" w:rsidP="00A20E2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000,00    </w:t>
            </w:r>
          </w:p>
        </w:tc>
        <w:tc>
          <w:tcPr>
            <w:tcW w:w="1480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42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4710 Wpłaty na PPK finansowane przez podmiot zatrudniający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A20E2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112,00</w:t>
            </w: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własne</w:t>
            </w:r>
          </w:p>
        </w:tc>
        <w:tc>
          <w:tcPr>
            <w:tcW w:w="655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89168C" w:rsidRPr="00A20E2A" w:rsidRDefault="0089168C" w:rsidP="00A20E2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 </w:t>
            </w:r>
            <w:r w:rsidRPr="00A20E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112,00</w:t>
            </w:r>
          </w:p>
        </w:tc>
        <w:tc>
          <w:tcPr>
            <w:tcW w:w="1480" w:type="dxa"/>
            <w:noWrap/>
            <w:hideMark/>
          </w:tcPr>
          <w:p w:rsidR="0089168C" w:rsidRPr="00A20E2A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70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sz w:val="24"/>
                <w:szCs w:val="24"/>
              </w:rPr>
              <w:t>PPK - pracownicy merytoryczni, administracyjna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3D530E">
              <w:rPr>
                <w:rFonts w:ascii="Calibri Light" w:hAnsi="Calibri Light" w:cs="Calibri Light"/>
                <w:sz w:val="24"/>
                <w:szCs w:val="24"/>
              </w:rPr>
              <w:t>-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3D530E">
              <w:rPr>
                <w:rFonts w:ascii="Calibri Light" w:hAnsi="Calibri Light" w:cs="Calibri Light"/>
                <w:sz w:val="24"/>
                <w:szCs w:val="24"/>
              </w:rPr>
              <w:t>obsługa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9168C" w:rsidRPr="00605A1C" w:rsidTr="0089168C">
        <w:trPr>
          <w:trHeight w:val="255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5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97" w:type="dxa"/>
            <w:noWrap/>
            <w:hideMark/>
          </w:tcPr>
          <w:p w:rsidR="0089168C" w:rsidRDefault="0089168C" w:rsidP="00A20E2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azem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wydatki</w:t>
            </w:r>
          </w:p>
          <w:p w:rsidR="0089168C" w:rsidRPr="003D530E" w:rsidRDefault="0089168C" w:rsidP="00A20E2A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ozdział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85195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A20E2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726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311,00</w:t>
            </w:r>
          </w:p>
        </w:tc>
      </w:tr>
      <w:tr w:rsidR="0089168C" w:rsidRPr="00605A1C" w:rsidTr="0089168C">
        <w:trPr>
          <w:trHeight w:val="255"/>
        </w:trPr>
        <w:tc>
          <w:tcPr>
            <w:tcW w:w="524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5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97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1280" w:type="dxa"/>
            <w:noWrap/>
            <w:hideMark/>
          </w:tcPr>
          <w:p w:rsidR="0089168C" w:rsidRPr="003D530E" w:rsidRDefault="0089168C" w:rsidP="003D530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89168C" w:rsidRPr="003D530E" w:rsidRDefault="0089168C" w:rsidP="00A20E2A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735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3D530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311,00</w:t>
            </w:r>
          </w:p>
        </w:tc>
      </w:tr>
    </w:tbl>
    <w:p w:rsidR="00605A1C" w:rsidRDefault="00605A1C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F190F" w:rsidTr="00DF190F">
        <w:tc>
          <w:tcPr>
            <w:tcW w:w="9351" w:type="dxa"/>
            <w:gridSpan w:val="2"/>
          </w:tcPr>
          <w:p w:rsidR="00DF190F" w:rsidRPr="00DF190F" w:rsidRDefault="003F26AC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Tomaszów Mazowiecki</w:t>
            </w:r>
            <w:bookmarkStart w:id="0" w:name="_GoBack"/>
            <w:bookmarkEnd w:id="0"/>
            <w:r w:rsidR="00DF190F" w:rsidRPr="00DF190F">
              <w:rPr>
                <w:rFonts w:ascii="Calibri Light" w:hAnsi="Calibri Light" w:cs="Calibri Light"/>
                <w:sz w:val="24"/>
                <w:szCs w:val="24"/>
              </w:rPr>
              <w:t xml:space="preserve"> 02.01.2025</w:t>
            </w:r>
          </w:p>
        </w:tc>
      </w:tr>
      <w:tr w:rsidR="00CD4F65" w:rsidTr="00DF190F">
        <w:tc>
          <w:tcPr>
            <w:tcW w:w="4673" w:type="dxa"/>
          </w:tcPr>
          <w:p w:rsidR="00CD4F65" w:rsidRPr="00DF190F" w:rsidRDefault="00CD4F65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F190F" w:rsidRPr="00DF190F" w:rsidRDefault="00DF190F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F190F" w:rsidRPr="00DF190F" w:rsidRDefault="00DF190F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DF190F" w:rsidRPr="00DF190F" w:rsidRDefault="00DF190F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190F" w:rsidRPr="00DF190F" w:rsidRDefault="00DF190F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D4F65" w:rsidTr="00DF190F">
        <w:tc>
          <w:tcPr>
            <w:tcW w:w="4673" w:type="dxa"/>
          </w:tcPr>
          <w:p w:rsidR="00CD4F65" w:rsidRPr="00DF190F" w:rsidRDefault="00CD4F65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F190F">
              <w:rPr>
                <w:rFonts w:ascii="Calibri Light" w:hAnsi="Calibri Light" w:cs="Calibri Light"/>
                <w:sz w:val="24"/>
                <w:szCs w:val="24"/>
                <w:u w:val="single"/>
              </w:rPr>
              <w:t>(miejscowość i data)</w:t>
            </w:r>
          </w:p>
        </w:tc>
        <w:tc>
          <w:tcPr>
            <w:tcW w:w="4678" w:type="dxa"/>
          </w:tcPr>
          <w:p w:rsidR="00CD4F65" w:rsidRPr="00DF190F" w:rsidRDefault="00CD4F65" w:rsidP="00DF190F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F190F">
              <w:rPr>
                <w:rFonts w:ascii="Calibri Light" w:hAnsi="Calibri Light" w:cs="Calibri Light"/>
                <w:sz w:val="24"/>
                <w:szCs w:val="24"/>
                <w:u w:val="single"/>
              </w:rPr>
              <w:t>podpis i pieczęć kierownika jednostki)</w:t>
            </w:r>
          </w:p>
        </w:tc>
      </w:tr>
    </w:tbl>
    <w:p w:rsidR="00CD4F65" w:rsidRDefault="00CD4F65"/>
    <w:p w:rsidR="00DF190F" w:rsidRPr="008174A3" w:rsidRDefault="00DF190F" w:rsidP="00DF190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Marta Goździk</w:t>
      </w:r>
      <w:r w:rsidRPr="008174A3">
        <w:rPr>
          <w:rFonts w:ascii="Calibri Light" w:hAnsi="Calibri Light" w:cs="Calibri Light"/>
          <w:sz w:val="24"/>
          <w:szCs w:val="24"/>
        </w:rPr>
        <w:br/>
        <w:t>Dyrektor Ośrodka Rehabili</w:t>
      </w:r>
      <w:r>
        <w:rPr>
          <w:rFonts w:ascii="Calibri Light" w:hAnsi="Calibri Light" w:cs="Calibri Light"/>
          <w:sz w:val="24"/>
          <w:szCs w:val="24"/>
        </w:rPr>
        <w:t>tacji Dzieci Niepełnosprawnych</w:t>
      </w:r>
      <w:r>
        <w:rPr>
          <w:rFonts w:ascii="Calibri Light" w:hAnsi="Calibri Light" w:cs="Calibri Light"/>
          <w:sz w:val="24"/>
          <w:szCs w:val="24"/>
        </w:rPr>
        <w:br/>
      </w:r>
      <w:r w:rsidRPr="008174A3">
        <w:rPr>
          <w:rFonts w:ascii="Calibri Light" w:hAnsi="Calibri Light" w:cs="Calibri Light"/>
          <w:sz w:val="24"/>
          <w:szCs w:val="24"/>
        </w:rPr>
        <w:t>w Tomaszowie Mazowieckim</w:t>
      </w:r>
    </w:p>
    <w:p w:rsidR="00DF190F" w:rsidRDefault="00DF190F"/>
    <w:sectPr w:rsidR="00DF190F" w:rsidSect="00DD306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66"/>
    <w:rsid w:val="00021091"/>
    <w:rsid w:val="00044FF9"/>
    <w:rsid w:val="00063DB5"/>
    <w:rsid w:val="000F0B87"/>
    <w:rsid w:val="00180F99"/>
    <w:rsid w:val="0023056A"/>
    <w:rsid w:val="0035792C"/>
    <w:rsid w:val="003B06F8"/>
    <w:rsid w:val="003D530E"/>
    <w:rsid w:val="003F26AC"/>
    <w:rsid w:val="00426ED4"/>
    <w:rsid w:val="00430858"/>
    <w:rsid w:val="004A318B"/>
    <w:rsid w:val="004D3DD8"/>
    <w:rsid w:val="004E580C"/>
    <w:rsid w:val="00551AC8"/>
    <w:rsid w:val="00553DC8"/>
    <w:rsid w:val="00554FEF"/>
    <w:rsid w:val="00556833"/>
    <w:rsid w:val="005B00C3"/>
    <w:rsid w:val="005D0839"/>
    <w:rsid w:val="0060561A"/>
    <w:rsid w:val="00605A1C"/>
    <w:rsid w:val="00642966"/>
    <w:rsid w:val="006A3FCD"/>
    <w:rsid w:val="006A6CEB"/>
    <w:rsid w:val="006E0397"/>
    <w:rsid w:val="007503CA"/>
    <w:rsid w:val="007D3417"/>
    <w:rsid w:val="007D40DB"/>
    <w:rsid w:val="00804782"/>
    <w:rsid w:val="00851159"/>
    <w:rsid w:val="0089168C"/>
    <w:rsid w:val="008A7723"/>
    <w:rsid w:val="008E19A6"/>
    <w:rsid w:val="00953120"/>
    <w:rsid w:val="00A20E2A"/>
    <w:rsid w:val="00A928B4"/>
    <w:rsid w:val="00B05335"/>
    <w:rsid w:val="00B41BB5"/>
    <w:rsid w:val="00B45B1C"/>
    <w:rsid w:val="00B81CEF"/>
    <w:rsid w:val="00BC567A"/>
    <w:rsid w:val="00C47DF3"/>
    <w:rsid w:val="00CD4F65"/>
    <w:rsid w:val="00CD7740"/>
    <w:rsid w:val="00DC3BB7"/>
    <w:rsid w:val="00DD306D"/>
    <w:rsid w:val="00DF190F"/>
    <w:rsid w:val="00E4575F"/>
    <w:rsid w:val="00FB044B"/>
    <w:rsid w:val="00FE5DBA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BFB8-415C-46E0-B351-1E6D385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3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6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C3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3B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6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2F6D-2469-4A2D-B998-7570C22E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41</cp:revision>
  <dcterms:created xsi:type="dcterms:W3CDTF">2025-01-22T12:50:00Z</dcterms:created>
  <dcterms:modified xsi:type="dcterms:W3CDTF">2025-01-24T11:09:00Z</dcterms:modified>
</cp:coreProperties>
</file>