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ind w:right="121"/>
        <w:jc w:val="left"/>
        <w:rPr>
          <w:rFonts w:ascii="Calibri Light" w:hAnsi="Calibri Light" w:eastAsia="Times New Roman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D.021.18.2024</w:t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t>Zarządzenie Nr 13/2024</w:t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t>Dyrektora Ośrodka Rehabilitacji Dzieci Niepełnosprawnych</w:t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t>w Tomaszowie Mazowieckim</w:t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br w:type="textWrapping"/>
      </w:r>
      <w:r>
        <w:rPr>
          <w:rFonts w:hint="default" w:ascii="Calibri Light" w:hAnsi="Calibri Light" w:cs="Calibri Light"/>
          <w:b/>
          <w:bCs/>
          <w:sz w:val="24"/>
          <w:szCs w:val="24"/>
          <w:lang w:val="pl-PL"/>
        </w:rPr>
        <w:t>z dnia 14 maja 2024 roku</w:t>
      </w:r>
      <w:bookmarkStart w:id="0" w:name="_GoBack"/>
      <w:bookmarkEnd w:id="0"/>
      <w:r>
        <w:rPr>
          <w:rFonts w:ascii="Calibri Light" w:hAnsi="Calibri Light" w:cs="Calibri Light"/>
          <w:b/>
          <w:bCs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b/>
          <w:sz w:val="24"/>
          <w:szCs w:val="24"/>
        </w:rPr>
        <w:t>w sprawie wprowadzenia zmian do Regulaminu Wynagradzania pracowników</w:t>
      </w:r>
      <w:r>
        <w:rPr>
          <w:rFonts w:ascii="Calibri Light" w:hAnsi="Calibri Light" w:cs="Calibri Light"/>
          <w:b/>
          <w:sz w:val="24"/>
          <w:szCs w:val="24"/>
        </w:rPr>
        <w:t xml:space="preserve"> Ośrodka</w:t>
      </w:r>
      <w:r>
        <w:rPr>
          <w:rFonts w:hint="default" w:ascii="Calibri Light" w:hAnsi="Calibri Light" w:cs="Calibri Light"/>
          <w:b/>
          <w:sz w:val="24"/>
          <w:szCs w:val="24"/>
          <w:lang w:val="pl-PL"/>
        </w:rPr>
        <w:t xml:space="preserve"> </w:t>
      </w:r>
      <w:r>
        <w:rPr>
          <w:rFonts w:ascii="Calibri Light" w:hAnsi="Calibri Light" w:cs="Calibri Light"/>
          <w:b/>
          <w:sz w:val="24"/>
          <w:szCs w:val="24"/>
        </w:rPr>
        <w:t>Rehabilitacji Dzieci Niepełnosprawnych w Tomaszowie Mazowieckim</w:t>
      </w:r>
      <w:r>
        <w:rPr>
          <w:rFonts w:ascii="Calibri Light" w:hAnsi="Calibri Light" w:eastAsia="Times New Roman" w:cs="Calibri Light"/>
          <w:b/>
          <w:sz w:val="24"/>
          <w:szCs w:val="24"/>
        </w:rPr>
        <w:t>.</w:t>
      </w:r>
      <w:r>
        <w:rPr>
          <w:rFonts w:ascii="Calibri Light" w:hAnsi="Calibri Light" w:eastAsia="Times New Roman" w:cs="Calibri Light"/>
          <w:b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b/>
          <w:sz w:val="24"/>
          <w:szCs w:val="24"/>
        </w:rPr>
        <w:br w:type="textWrapping"/>
      </w:r>
      <w:r>
        <w:rPr>
          <w:rFonts w:ascii="Calibri Light" w:hAnsi="Calibri Light" w:cs="Calibri Light"/>
          <w:sz w:val="24"/>
          <w:szCs w:val="24"/>
        </w:rPr>
        <w:t xml:space="preserve">Działając na podstawie </w:t>
      </w:r>
      <w:r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>art. 77</w:t>
      </w:r>
      <w:r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  <w:vertAlign w:val="superscript"/>
        </w:rPr>
        <w:t xml:space="preserve">2 </w:t>
      </w:r>
      <w:r>
        <w:rPr>
          <w:rFonts w:ascii="Calibri Light" w:hAnsi="Calibri Light" w:cs="Calibri Light"/>
          <w:bCs/>
          <w:color w:val="333333"/>
          <w:sz w:val="24"/>
          <w:szCs w:val="24"/>
          <w:shd w:val="clear" w:color="auto" w:fill="FFFFFF"/>
        </w:rPr>
        <w:t>ustawy z dnia 26 czerwca 1974 r. – Kodeks pracy oraz art. 88 ustawy z dnia 15 kwietnia 2011 r. o działalności leczniczej</w:t>
      </w:r>
      <w:r>
        <w:rPr>
          <w:rFonts w:ascii="Calibri Light" w:hAnsi="Calibri Light" w:cs="Calibri Light"/>
          <w:sz w:val="24"/>
          <w:szCs w:val="24"/>
        </w:rPr>
        <w:t xml:space="preserve"> - </w:t>
      </w:r>
      <w:r>
        <w:rPr>
          <w:rFonts w:ascii="Calibri Light" w:hAnsi="Calibri Light" w:eastAsia="Times New Roman" w:cs="Calibri Light"/>
          <w:sz w:val="24"/>
          <w:szCs w:val="24"/>
        </w:rPr>
        <w:t>zarządzam, co następuje:</w:t>
      </w:r>
      <w:r>
        <w:rPr>
          <w:rFonts w:ascii="Calibri Light" w:hAnsi="Calibri Light" w:eastAsia="Times New Roman" w:cs="Calibri Light"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sz w:val="24"/>
          <w:szCs w:val="24"/>
        </w:rPr>
        <w:br w:type="textWrapping"/>
      </w:r>
      <w:r>
        <w:rPr>
          <w:rFonts w:ascii="Calibri Light" w:hAnsi="Calibri Light" w:cs="Calibri Light"/>
          <w:b/>
          <w:sz w:val="24"/>
          <w:szCs w:val="24"/>
        </w:rPr>
        <w:t>§1</w:t>
      </w:r>
      <w:r>
        <w:rPr>
          <w:rFonts w:ascii="Calibri Light" w:hAnsi="Calibri Light" w:cs="Calibri Light"/>
          <w:b/>
          <w:sz w:val="24"/>
          <w:szCs w:val="24"/>
        </w:rPr>
        <w:br w:type="textWrapping"/>
      </w:r>
      <w:r>
        <w:rPr>
          <w:rFonts w:ascii="Calibri Light" w:hAnsi="Calibri Light" w:cs="Calibri Light"/>
          <w:sz w:val="24"/>
          <w:szCs w:val="24"/>
        </w:rPr>
        <w:t xml:space="preserve">W Regulaminie Wynagradzania pracowników </w:t>
      </w:r>
      <w:r>
        <w:rPr>
          <w:rFonts w:ascii="Calibri Light" w:hAnsi="Calibri Light" w:eastAsia="Times New Roman" w:cs="Calibri Light"/>
          <w:sz w:val="24"/>
          <w:szCs w:val="24"/>
        </w:rPr>
        <w:t>Ośrodka Rehabilitacji Dzieci Niepełnosprawnych w Tomaszowie Mazowieckim wprowadzonego Zarządzeniem Dyrektora Ośrodka Rehabilitacji Dzieci Niepełnosprawnych w Tomaszowie Mazowieckim Nr 9/2022 z dnia 8 listopada 2022 roku, wprowadza się następujące zmiany:</w:t>
      </w:r>
    </w:p>
    <w:p>
      <w:pPr>
        <w:pStyle w:val="12"/>
        <w:numPr>
          <w:ilvl w:val="0"/>
          <w:numId w:val="1"/>
        </w:numPr>
        <w:spacing w:before="190" w:line="360" w:lineRule="auto"/>
        <w:jc w:val="left"/>
        <w:rPr>
          <w:rFonts w:ascii="Calibri Light" w:hAnsi="Calibri Light" w:cs="Calibri Light"/>
          <w:b/>
          <w:color w:val="000000"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Załącznik Nr 1 do Regulaminu Wynagradzania</w:t>
      </w:r>
      <w:r>
        <w:rPr>
          <w:rFonts w:ascii="Calibri Light" w:hAnsi="Calibri Light" w:cs="Calibri Light"/>
          <w:i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pracowników </w:t>
      </w:r>
      <w:r>
        <w:rPr>
          <w:rFonts w:ascii="Calibri Light" w:hAnsi="Calibri Light" w:eastAsia="Times New Roman" w:cs="Calibri Light"/>
          <w:sz w:val="24"/>
          <w:szCs w:val="24"/>
        </w:rPr>
        <w:t>Ośrodka Rehabilitacji Dzieci Niepełnosprawnych w Tomaszowie Mazowieckim otrzymuje brzmienie określone w załączniku Nr 1 do niniejszego Zarządzenia.</w:t>
      </w:r>
    </w:p>
    <w:p>
      <w:pPr>
        <w:pStyle w:val="12"/>
        <w:numPr>
          <w:ilvl w:val="0"/>
          <w:numId w:val="0"/>
        </w:numPr>
        <w:spacing w:before="190" w:line="360" w:lineRule="auto"/>
        <w:jc w:val="left"/>
        <w:rPr>
          <w:rFonts w:ascii="Calibri Light" w:hAnsi="Calibri Light" w:cs="Calibri Light"/>
          <w:i/>
          <w:sz w:val="24"/>
          <w:szCs w:val="24"/>
        </w:rPr>
      </w:pPr>
      <w:r>
        <w:rPr>
          <w:rFonts w:ascii="Calibri Light" w:hAnsi="Calibri Light" w:cs="Calibri Light"/>
          <w:b/>
          <w:color w:val="000000"/>
          <w:sz w:val="24"/>
          <w:szCs w:val="24"/>
        </w:rPr>
        <w:t>§2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br w:type="textWrapping"/>
      </w:r>
      <w:r>
        <w:rPr>
          <w:rFonts w:ascii="Calibri Light" w:hAnsi="Calibri Light" w:cs="Calibri Light"/>
          <w:iCs/>
          <w:sz w:val="24"/>
          <w:szCs w:val="24"/>
        </w:rPr>
        <w:t>Załącznik Nr 4 do Regulaminu Wynagradzania</w:t>
      </w:r>
      <w:r>
        <w:rPr>
          <w:rFonts w:ascii="Calibri Light" w:hAnsi="Calibri Light" w:cs="Calibri Light"/>
          <w:i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pracowników </w:t>
      </w:r>
      <w:r>
        <w:rPr>
          <w:rFonts w:ascii="Calibri Light" w:hAnsi="Calibri Light" w:eastAsia="Times New Roman" w:cs="Calibri Light"/>
          <w:sz w:val="24"/>
          <w:szCs w:val="24"/>
        </w:rPr>
        <w:t xml:space="preserve">Ośrodka Rehabilitacji Dzieci Niepełnosprawnych w Tomaszowie Mazowieckim otrzymuje brzmienie określone </w:t>
      </w:r>
      <w:r>
        <w:rPr>
          <w:rFonts w:ascii="Calibri Light" w:hAnsi="Calibri Light" w:eastAsia="Times New Roman" w:cs="Calibri Light"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sz w:val="24"/>
          <w:szCs w:val="24"/>
        </w:rPr>
        <w:t>w załączniku Nr 2 do niniejszego Zarządzenia.</w:t>
      </w:r>
      <w:r>
        <w:rPr>
          <w:rFonts w:ascii="Calibri Light" w:hAnsi="Calibri Light" w:eastAsia="Times New Roman" w:cs="Calibri Light"/>
          <w:sz w:val="24"/>
          <w:szCs w:val="24"/>
        </w:rPr>
        <w:br w:type="textWrapping"/>
      </w:r>
      <w:r>
        <w:rPr>
          <w:rFonts w:ascii="Calibri Light" w:hAnsi="Calibri Light" w:cs="Calibri Light"/>
          <w:b/>
          <w:color w:val="000000"/>
          <w:sz w:val="24"/>
          <w:szCs w:val="24"/>
        </w:rPr>
        <w:t>§3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sz w:val="24"/>
          <w:szCs w:val="24"/>
        </w:rPr>
        <w:t xml:space="preserve">Zarządzenie wraz z załącznikami podaje się do wiadomości pracowników poprzez </w:t>
      </w:r>
      <w:r>
        <w:rPr>
          <w:rFonts w:ascii="Calibri Light" w:hAnsi="Calibri Light" w:cs="Calibri Light"/>
          <w:sz w:val="24"/>
          <w:szCs w:val="24"/>
        </w:rPr>
        <w:t>wyłożenie ich treści w Sekretariacie Ośrodka Rehabilitacji Dzieci Niepełnosprawnych w Tomaszowie Mazowieckim</w:t>
      </w:r>
      <w:r>
        <w:rPr>
          <w:rFonts w:hint="default" w:ascii="Calibri Light" w:hAnsi="Calibri Light" w:cs="Calibri Light"/>
          <w:sz w:val="24"/>
          <w:szCs w:val="24"/>
          <w:lang w:val="pl-PL"/>
        </w:rPr>
        <w:t>.</w:t>
      </w:r>
      <w:r>
        <w:rPr>
          <w:rFonts w:hint="default" w:ascii="Calibri Light" w:hAnsi="Calibri Light" w:cs="Calibri Light"/>
          <w:sz w:val="24"/>
          <w:szCs w:val="24"/>
          <w:lang w:val="pl-PL"/>
        </w:rPr>
        <w:br w:type="textWrapping"/>
      </w:r>
      <w:r>
        <w:rPr>
          <w:rFonts w:hint="default" w:ascii="Calibri Light" w:hAnsi="Calibri Light" w:cs="Calibri Light"/>
          <w:sz w:val="24"/>
          <w:szCs w:val="24"/>
          <w:lang w:val="pl-PL"/>
        </w:rPr>
        <w:br w:type="textWrapping"/>
      </w:r>
      <w:r>
        <w:rPr>
          <w:rFonts w:ascii="Calibri Light" w:hAnsi="Calibri Light" w:cs="Calibri Light"/>
          <w:b/>
          <w:color w:val="000000"/>
          <w:sz w:val="24"/>
          <w:szCs w:val="24"/>
        </w:rPr>
        <w:t>§4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sz w:val="24"/>
          <w:szCs w:val="24"/>
        </w:rPr>
        <w:t xml:space="preserve">Niezależnie od postanowień § 3 Zarządzenia, </w:t>
      </w:r>
      <w:r>
        <w:rPr>
          <w:rFonts w:ascii="Calibri Light" w:hAnsi="Calibri Light" w:cs="Calibri Light"/>
          <w:sz w:val="24"/>
          <w:szCs w:val="24"/>
        </w:rPr>
        <w:t>zobowiązuję bezpośrednich przełożonych do zapoznania podległych pracowników z treścią niniejszego Zarządzenia oraz jego załączników. Każdy pracownik zobowiązany jest złożyć pisemne oświadczenie o zapoznaniu się ze zmianami do Regulaminu Wynagradzania wprowadzonymi niniejszym Zarządzeniem, które włącza się do jego akt osobowych.</w:t>
      </w:r>
      <w:r>
        <w:rPr>
          <w:rFonts w:ascii="Calibri Light" w:hAnsi="Calibri Light" w:cs="Calibri Light"/>
          <w:sz w:val="24"/>
          <w:szCs w:val="24"/>
        </w:rPr>
        <w:br w:type="textWrapping"/>
      </w:r>
      <w:r>
        <w:rPr>
          <w:rFonts w:ascii="Calibri Light" w:hAnsi="Calibri Light" w:cs="Calibri Light"/>
          <w:sz w:val="24"/>
          <w:szCs w:val="24"/>
        </w:rPr>
        <w:br w:type="textWrapping"/>
      </w:r>
      <w:r>
        <w:rPr>
          <w:rFonts w:ascii="Calibri Light" w:hAnsi="Calibri Light" w:eastAsia="TimesNewRoman" w:cs="Calibri Light"/>
          <w:b/>
          <w:sz w:val="24"/>
          <w:szCs w:val="24"/>
        </w:rPr>
        <w:t>§5</w:t>
      </w:r>
      <w:r>
        <w:rPr>
          <w:rFonts w:ascii="Calibri Light" w:hAnsi="Calibri Light" w:eastAsia="TimesNewRoman" w:cs="Calibri Light"/>
          <w:b/>
          <w:sz w:val="24"/>
          <w:szCs w:val="24"/>
        </w:rPr>
        <w:br w:type="textWrapping"/>
      </w:r>
      <w:r>
        <w:rPr>
          <w:rFonts w:ascii="Calibri Light" w:hAnsi="Calibri Light" w:cs="Calibri Light"/>
          <w:sz w:val="24"/>
          <w:szCs w:val="24"/>
        </w:rPr>
        <w:t xml:space="preserve">Zmiany do Regulaminu Wynagradzania wprowadzone niniejszym Zarządzeniem wchodzą </w:t>
      </w:r>
      <w:r>
        <w:rPr>
          <w:rFonts w:ascii="Calibri Light" w:hAnsi="Calibri Light" w:cs="Calibri Light"/>
          <w:sz w:val="24"/>
          <w:szCs w:val="24"/>
        </w:rPr>
        <w:br w:type="textWrapping"/>
      </w:r>
      <w:r>
        <w:rPr>
          <w:rFonts w:ascii="Calibri Light" w:hAnsi="Calibri Light" w:cs="Calibri Light"/>
          <w:sz w:val="24"/>
          <w:szCs w:val="24"/>
        </w:rPr>
        <w:t>w życie po upływie dwóch tygodni od dnia podania ich do wiadomości pracowników w sposób przyjęty w Ośrodku Rehabilitacji Dzieci Niepełnosprawnych w Tomaszowie Mazowieckim.</w:t>
      </w:r>
      <w:r>
        <w:rPr>
          <w:rFonts w:ascii="Calibri Light" w:hAnsi="Calibri Light" w:cs="Calibri Light"/>
          <w:sz w:val="24"/>
          <w:szCs w:val="24"/>
        </w:rPr>
        <w:br w:type="textWrapping"/>
      </w:r>
      <w:r>
        <w:rPr>
          <w:rFonts w:ascii="Calibri Light" w:hAnsi="Calibri Light" w:cs="Calibri Light"/>
          <w:sz w:val="24"/>
          <w:szCs w:val="24"/>
        </w:rPr>
        <w:br w:type="textWrapping"/>
      </w:r>
      <w:r>
        <w:rPr>
          <w:rFonts w:ascii="Calibri Light" w:hAnsi="Calibri Light" w:cs="Calibri Light"/>
          <w:b/>
          <w:color w:val="000000"/>
          <w:sz w:val="24"/>
          <w:szCs w:val="24"/>
        </w:rPr>
        <w:t>§6</w:t>
      </w:r>
      <w:r>
        <w:rPr>
          <w:rFonts w:ascii="Calibri Light" w:hAnsi="Calibri Light" w:cs="Calibri Light"/>
          <w:b/>
          <w:color w:val="000000"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sz w:val="24"/>
          <w:szCs w:val="24"/>
        </w:rPr>
        <w:t>Zarządzenie wchodzi w życie z dniem podpisania.</w:t>
      </w:r>
      <w:r>
        <w:rPr>
          <w:rFonts w:ascii="Calibri Light" w:hAnsi="Calibri Light" w:eastAsia="Times New Roman" w:cs="Calibri Light"/>
          <w:sz w:val="24"/>
          <w:szCs w:val="24"/>
        </w:rPr>
        <w:br w:type="textWrapping"/>
      </w:r>
      <w:r>
        <w:rPr>
          <w:rFonts w:ascii="Calibri Light" w:hAnsi="Calibri Light" w:eastAsia="Times New Roman" w:cs="Calibri Light"/>
          <w:sz w:val="24"/>
          <w:szCs w:val="24"/>
        </w:rPr>
        <w:br w:type="textWrapping"/>
      </w:r>
      <w:r>
        <w:rPr>
          <w:rFonts w:ascii="Calibri Light" w:hAnsi="Calibri Light" w:cs="Calibri Light"/>
          <w:i/>
          <w:sz w:val="24"/>
          <w:szCs w:val="24"/>
        </w:rPr>
        <w:t xml:space="preserve">Marta Goździk </w:t>
      </w:r>
      <w:r>
        <w:rPr>
          <w:rFonts w:ascii="Calibri Light" w:hAnsi="Calibri Light" w:cs="Calibri Light"/>
          <w:i/>
          <w:sz w:val="24"/>
          <w:szCs w:val="24"/>
        </w:rPr>
        <w:br w:type="textWrapping"/>
      </w:r>
      <w:r>
        <w:rPr>
          <w:rFonts w:ascii="Calibri Light" w:hAnsi="Calibri Light" w:cs="Calibri Light"/>
          <w:i/>
          <w:sz w:val="24"/>
          <w:szCs w:val="24"/>
        </w:rPr>
        <w:t>Dyrektor Ośrodka Rehabilitacji Dzieci Niepełnosprawnych</w:t>
      </w:r>
      <w:r>
        <w:rPr>
          <w:rFonts w:ascii="Calibri Light" w:hAnsi="Calibri Light" w:cs="Calibri Light"/>
          <w:i/>
          <w:sz w:val="24"/>
          <w:szCs w:val="24"/>
        </w:rPr>
        <w:br w:type="textWrapping"/>
      </w:r>
      <w:r>
        <w:rPr>
          <w:rFonts w:ascii="Calibri Light" w:hAnsi="Calibri Light" w:cs="Calibri Light"/>
          <w:i/>
          <w:sz w:val="24"/>
          <w:szCs w:val="24"/>
        </w:rPr>
        <w:t>w Tomaszowie Mazowieckim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407568"/>
    <w:multiLevelType w:val="multilevel"/>
    <w:tmpl w:val="6D407568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 w:asciiTheme="minorHAnsi" w:hAnsiTheme="minorHAnsi" w:eastAsiaTheme="minorEastAsia" w:cstheme="minorHAnsi"/>
        <w:i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8"/>
    <w:rsid w:val="00007561"/>
    <w:rsid w:val="00011E96"/>
    <w:rsid w:val="00017C6A"/>
    <w:rsid w:val="000307DB"/>
    <w:rsid w:val="0003161F"/>
    <w:rsid w:val="0004068B"/>
    <w:rsid w:val="000718AA"/>
    <w:rsid w:val="00076046"/>
    <w:rsid w:val="00095167"/>
    <w:rsid w:val="00096739"/>
    <w:rsid w:val="000E0AE8"/>
    <w:rsid w:val="000E6E74"/>
    <w:rsid w:val="000F3893"/>
    <w:rsid w:val="000F7D01"/>
    <w:rsid w:val="001059F6"/>
    <w:rsid w:val="001242B5"/>
    <w:rsid w:val="001417EC"/>
    <w:rsid w:val="00152D1D"/>
    <w:rsid w:val="00166EC8"/>
    <w:rsid w:val="00176475"/>
    <w:rsid w:val="001A3394"/>
    <w:rsid w:val="001B2B95"/>
    <w:rsid w:val="001F758E"/>
    <w:rsid w:val="00201BE4"/>
    <w:rsid w:val="00236B38"/>
    <w:rsid w:val="00286156"/>
    <w:rsid w:val="002A30D9"/>
    <w:rsid w:val="002B0F42"/>
    <w:rsid w:val="002D36BB"/>
    <w:rsid w:val="002E588D"/>
    <w:rsid w:val="00320FDC"/>
    <w:rsid w:val="00325D01"/>
    <w:rsid w:val="0032745C"/>
    <w:rsid w:val="0034697C"/>
    <w:rsid w:val="003511BF"/>
    <w:rsid w:val="00361B9F"/>
    <w:rsid w:val="00366FE0"/>
    <w:rsid w:val="0037024A"/>
    <w:rsid w:val="00371727"/>
    <w:rsid w:val="00384F28"/>
    <w:rsid w:val="003850D6"/>
    <w:rsid w:val="0038631F"/>
    <w:rsid w:val="00392755"/>
    <w:rsid w:val="0039394E"/>
    <w:rsid w:val="0039676C"/>
    <w:rsid w:val="003A2A7D"/>
    <w:rsid w:val="003B5FA1"/>
    <w:rsid w:val="003C3D86"/>
    <w:rsid w:val="003D44EF"/>
    <w:rsid w:val="003E0500"/>
    <w:rsid w:val="004038DD"/>
    <w:rsid w:val="00406510"/>
    <w:rsid w:val="00413F2D"/>
    <w:rsid w:val="00420154"/>
    <w:rsid w:val="004228D9"/>
    <w:rsid w:val="00425CFD"/>
    <w:rsid w:val="004447A5"/>
    <w:rsid w:val="00446183"/>
    <w:rsid w:val="00476541"/>
    <w:rsid w:val="0048794E"/>
    <w:rsid w:val="004E666D"/>
    <w:rsid w:val="005360A0"/>
    <w:rsid w:val="0056041F"/>
    <w:rsid w:val="00561236"/>
    <w:rsid w:val="005640DF"/>
    <w:rsid w:val="00566D36"/>
    <w:rsid w:val="00577F97"/>
    <w:rsid w:val="005A1CC2"/>
    <w:rsid w:val="005A369A"/>
    <w:rsid w:val="005C4B54"/>
    <w:rsid w:val="005E29F3"/>
    <w:rsid w:val="005E407F"/>
    <w:rsid w:val="005F2142"/>
    <w:rsid w:val="005F3A58"/>
    <w:rsid w:val="005F3CBD"/>
    <w:rsid w:val="00605EB0"/>
    <w:rsid w:val="00607BE5"/>
    <w:rsid w:val="00620DDA"/>
    <w:rsid w:val="006214E6"/>
    <w:rsid w:val="006346EC"/>
    <w:rsid w:val="00634893"/>
    <w:rsid w:val="00660978"/>
    <w:rsid w:val="00663C21"/>
    <w:rsid w:val="00680A23"/>
    <w:rsid w:val="00684C48"/>
    <w:rsid w:val="00686904"/>
    <w:rsid w:val="0069521E"/>
    <w:rsid w:val="00697E49"/>
    <w:rsid w:val="006A4E6E"/>
    <w:rsid w:val="006C0BCB"/>
    <w:rsid w:val="00703799"/>
    <w:rsid w:val="00706745"/>
    <w:rsid w:val="00723E65"/>
    <w:rsid w:val="007312D9"/>
    <w:rsid w:val="00743B5E"/>
    <w:rsid w:val="00760C04"/>
    <w:rsid w:val="00775995"/>
    <w:rsid w:val="00786271"/>
    <w:rsid w:val="007A1760"/>
    <w:rsid w:val="007B64C7"/>
    <w:rsid w:val="007B7764"/>
    <w:rsid w:val="007C6A39"/>
    <w:rsid w:val="007D5C9B"/>
    <w:rsid w:val="007E20D0"/>
    <w:rsid w:val="007E7275"/>
    <w:rsid w:val="007F2E48"/>
    <w:rsid w:val="00804BA4"/>
    <w:rsid w:val="008078CB"/>
    <w:rsid w:val="00826105"/>
    <w:rsid w:val="00836271"/>
    <w:rsid w:val="00846670"/>
    <w:rsid w:val="008511E3"/>
    <w:rsid w:val="00856B87"/>
    <w:rsid w:val="00865851"/>
    <w:rsid w:val="00870468"/>
    <w:rsid w:val="008804DE"/>
    <w:rsid w:val="00881FDF"/>
    <w:rsid w:val="008A6278"/>
    <w:rsid w:val="008B04D9"/>
    <w:rsid w:val="008F4D16"/>
    <w:rsid w:val="008F594E"/>
    <w:rsid w:val="00905684"/>
    <w:rsid w:val="009073C9"/>
    <w:rsid w:val="00907E82"/>
    <w:rsid w:val="00931145"/>
    <w:rsid w:val="009470CC"/>
    <w:rsid w:val="00953739"/>
    <w:rsid w:val="00962E63"/>
    <w:rsid w:val="00985CA6"/>
    <w:rsid w:val="00993600"/>
    <w:rsid w:val="009A0172"/>
    <w:rsid w:val="009A123E"/>
    <w:rsid w:val="009B5BF0"/>
    <w:rsid w:val="009D1C12"/>
    <w:rsid w:val="009E45DD"/>
    <w:rsid w:val="009E5492"/>
    <w:rsid w:val="00A023FF"/>
    <w:rsid w:val="00A0724C"/>
    <w:rsid w:val="00A12266"/>
    <w:rsid w:val="00A27EEF"/>
    <w:rsid w:val="00A34C5A"/>
    <w:rsid w:val="00A37CDA"/>
    <w:rsid w:val="00A44F2C"/>
    <w:rsid w:val="00A50AB1"/>
    <w:rsid w:val="00A7645D"/>
    <w:rsid w:val="00A80C12"/>
    <w:rsid w:val="00A83F18"/>
    <w:rsid w:val="00AB77D7"/>
    <w:rsid w:val="00AC6B39"/>
    <w:rsid w:val="00AD327D"/>
    <w:rsid w:val="00AE1231"/>
    <w:rsid w:val="00AE1B2E"/>
    <w:rsid w:val="00B04FF2"/>
    <w:rsid w:val="00B05F15"/>
    <w:rsid w:val="00B16584"/>
    <w:rsid w:val="00B23659"/>
    <w:rsid w:val="00B23FB1"/>
    <w:rsid w:val="00B2653D"/>
    <w:rsid w:val="00B2670A"/>
    <w:rsid w:val="00B34B31"/>
    <w:rsid w:val="00B40431"/>
    <w:rsid w:val="00B62F3A"/>
    <w:rsid w:val="00B85135"/>
    <w:rsid w:val="00B90F40"/>
    <w:rsid w:val="00B90FD4"/>
    <w:rsid w:val="00B9384F"/>
    <w:rsid w:val="00BA350F"/>
    <w:rsid w:val="00BD550C"/>
    <w:rsid w:val="00BE7370"/>
    <w:rsid w:val="00BF078D"/>
    <w:rsid w:val="00BF48EF"/>
    <w:rsid w:val="00BF53C3"/>
    <w:rsid w:val="00C00DB6"/>
    <w:rsid w:val="00C125D4"/>
    <w:rsid w:val="00C13B8A"/>
    <w:rsid w:val="00C3066F"/>
    <w:rsid w:val="00C51C08"/>
    <w:rsid w:val="00C57E37"/>
    <w:rsid w:val="00C6094B"/>
    <w:rsid w:val="00C610A8"/>
    <w:rsid w:val="00C73AF0"/>
    <w:rsid w:val="00C85B29"/>
    <w:rsid w:val="00C92747"/>
    <w:rsid w:val="00CA3E72"/>
    <w:rsid w:val="00CB7D32"/>
    <w:rsid w:val="00CC1C37"/>
    <w:rsid w:val="00CC3615"/>
    <w:rsid w:val="00CD1101"/>
    <w:rsid w:val="00CE3A91"/>
    <w:rsid w:val="00CF011F"/>
    <w:rsid w:val="00CF71BB"/>
    <w:rsid w:val="00D24B84"/>
    <w:rsid w:val="00D3486B"/>
    <w:rsid w:val="00D45DD4"/>
    <w:rsid w:val="00D506D3"/>
    <w:rsid w:val="00D516DD"/>
    <w:rsid w:val="00D52346"/>
    <w:rsid w:val="00D83D12"/>
    <w:rsid w:val="00DA1F78"/>
    <w:rsid w:val="00DC3822"/>
    <w:rsid w:val="00DD00A1"/>
    <w:rsid w:val="00DD79F5"/>
    <w:rsid w:val="00DE665D"/>
    <w:rsid w:val="00E1399E"/>
    <w:rsid w:val="00E1459B"/>
    <w:rsid w:val="00E21182"/>
    <w:rsid w:val="00E3726D"/>
    <w:rsid w:val="00E4433A"/>
    <w:rsid w:val="00E57287"/>
    <w:rsid w:val="00E64984"/>
    <w:rsid w:val="00E73AEB"/>
    <w:rsid w:val="00E963D7"/>
    <w:rsid w:val="00EC0219"/>
    <w:rsid w:val="00EE2635"/>
    <w:rsid w:val="00EE2D55"/>
    <w:rsid w:val="00F028E0"/>
    <w:rsid w:val="00F143B9"/>
    <w:rsid w:val="00F37CEE"/>
    <w:rsid w:val="00F429D5"/>
    <w:rsid w:val="00F45EAB"/>
    <w:rsid w:val="00F667CE"/>
    <w:rsid w:val="00F70007"/>
    <w:rsid w:val="00F90158"/>
    <w:rsid w:val="00F96A89"/>
    <w:rsid w:val="00FA0E49"/>
    <w:rsid w:val="00FE2F10"/>
    <w:rsid w:val="00FE3273"/>
    <w:rsid w:val="00FE6262"/>
    <w:rsid w:val="387A3892"/>
    <w:rsid w:val="5049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2"/>
    <w:basedOn w:val="1"/>
    <w:next w:val="1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 w:eastAsiaTheme="minorEastAsia"/>
      <w:sz w:val="27"/>
      <w:szCs w:val="27"/>
      <w:lang w:eastAsia="pl-PL"/>
    </w:rPr>
  </w:style>
  <w:style w:type="paragraph" w:styleId="3">
    <w:name w:val="heading 4"/>
    <w:basedOn w:val="1"/>
    <w:next w:val="1"/>
    <w:link w:val="11"/>
    <w:qFormat/>
    <w:uiPriority w:val="99"/>
    <w:pPr>
      <w:widowControl w:val="0"/>
      <w:autoSpaceDE w:val="0"/>
      <w:autoSpaceDN w:val="0"/>
      <w:adjustRightInd w:val="0"/>
      <w:spacing w:before="67" w:after="0" w:line="240" w:lineRule="auto"/>
      <w:ind w:left="512"/>
      <w:outlineLvl w:val="3"/>
    </w:pPr>
    <w:rPr>
      <w:rFonts w:ascii="Times New Roman" w:hAnsi="Times New Roman" w:cs="Times New Roman" w:eastAsiaTheme="minorEastAsia"/>
      <w:sz w:val="26"/>
      <w:szCs w:val="26"/>
      <w:lang w:eastAsia="pl-P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18"/>
    <w:semiHidden/>
    <w:unhideWhenUsed/>
    <w:uiPriority w:val="99"/>
    <w:pPr>
      <w:spacing w:after="160" w:line="240" w:lineRule="auto"/>
    </w:pPr>
    <w:rPr>
      <w:sz w:val="20"/>
      <w:szCs w:val="20"/>
    </w:rPr>
  </w:style>
  <w:style w:type="paragraph" w:styleId="9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10">
    <w:name w:val="Nagłówek 2 Znak"/>
    <w:basedOn w:val="4"/>
    <w:link w:val="2"/>
    <w:uiPriority w:val="99"/>
    <w:rPr>
      <w:rFonts w:ascii="Times New Roman" w:hAnsi="Times New Roman" w:cs="Times New Roman" w:eastAsiaTheme="minorEastAsia"/>
      <w:sz w:val="27"/>
      <w:szCs w:val="27"/>
      <w:lang w:eastAsia="pl-PL"/>
    </w:rPr>
  </w:style>
  <w:style w:type="character" w:customStyle="1" w:styleId="11">
    <w:name w:val="Nagłówek 4 Znak"/>
    <w:basedOn w:val="4"/>
    <w:link w:val="3"/>
    <w:qFormat/>
    <w:uiPriority w:val="99"/>
    <w:rPr>
      <w:rFonts w:ascii="Times New Roman" w:hAnsi="Times New Roman" w:cs="Times New Roman" w:eastAsiaTheme="minorEastAsia"/>
      <w:sz w:val="26"/>
      <w:szCs w:val="26"/>
      <w:lang w:eastAsia="pl-PL"/>
    </w:rPr>
  </w:style>
  <w:style w:type="paragraph" w:customStyle="1" w:styleId="12">
    <w:name w:val="Tre懈 tekstu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lang w:eastAsia="pl-PL"/>
    </w:rPr>
  </w:style>
  <w:style w:type="character" w:styleId="13">
    <w:name w:val="Placeholder Text"/>
    <w:basedOn w:val="4"/>
    <w:semiHidden/>
    <w:qFormat/>
    <w:uiPriority w:val="99"/>
    <w:rPr>
      <w:color w:val="80808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table" w:customStyle="1" w:styleId="15">
    <w:name w:val="Grid Table 4 Accent 3"/>
    <w:basedOn w:val="5"/>
    <w:uiPriority w:val="49"/>
    <w:pPr>
      <w:spacing w:after="0" w:line="240" w:lineRule="auto"/>
    </w:pPr>
    <w:tblPr>
      <w:tblBorders>
        <w:top w:val="single" w:color="C2D69B" w:themeColor="accent3" w:themeTint="99" w:sz="4" w:space="0"/>
        <w:left w:val="single" w:color="C2D69B" w:themeColor="accent3" w:themeTint="99" w:sz="4" w:space="0"/>
        <w:bottom w:val="single" w:color="C2D69B" w:themeColor="accent3" w:themeTint="99" w:sz="4" w:space="0"/>
        <w:right w:val="single" w:color="C2D69B" w:themeColor="accent3" w:themeTint="99" w:sz="4" w:space="0"/>
        <w:insideH w:val="single" w:color="C2D69B" w:themeColor="accent3" w:themeTint="99" w:sz="4" w:space="0"/>
        <w:insideV w:val="single" w:color="C2D69B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cPr>
        <w:tcBorders>
          <w:top w:val="double" w:color="9BBB59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AF1DD" w:themeFill="accent3" w:themeFillTint="33"/>
      </w:tcPr>
    </w:tblStylePr>
    <w:tblStylePr w:type="band1Horz">
      <w:tcPr>
        <w:shd w:val="clear" w:color="auto" w:fill="EAF1DD" w:themeFill="accent3" w:themeFillTint="33"/>
      </w:tcPr>
    </w:tblStylePr>
  </w:style>
  <w:style w:type="character" w:customStyle="1" w:styleId="16">
    <w:name w:val="a_lb"/>
    <w:basedOn w:val="4"/>
    <w:uiPriority w:val="0"/>
  </w:style>
  <w:style w:type="character" w:customStyle="1" w:styleId="17">
    <w:name w:val="Tekst dymka Znak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character" w:customStyle="1" w:styleId="18">
    <w:name w:val="Tekst komentarza Znak"/>
    <w:basedOn w:val="4"/>
    <w:link w:val="8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E3382-0597-4AC9-94DF-F87055CC93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Sil-art Rycho444</Company>
  <Pages>2</Pages>
  <Words>313</Words>
  <Characters>1881</Characters>
  <Lines>15</Lines>
  <Paragraphs>4</Paragraphs>
  <TotalTime>27</TotalTime>
  <ScaleCrop>false</ScaleCrop>
  <LinksUpToDate>false</LinksUpToDate>
  <CharactersWithSpaces>2190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2024-05-13T11:49:00Z</dcterms:created>
  <dc:creator>Kowalski Ryszard</dc:creator>
  <cp:lastModifiedBy>Zespół Ordn</cp:lastModifiedBy>
  <dcterms:modified xsi:type="dcterms:W3CDTF">2024-05-16T07:43:07Z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D94E2B2CABB74C6CA2F2E2516603878C_12</vt:lpwstr>
  </property>
</Properties>
</file>